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9406D" w14:textId="12DAE141" w:rsidR="00936A37" w:rsidRDefault="00A70F03">
      <w:pPr>
        <w:pStyle w:val="BodyText"/>
        <w:kinsoku w:val="0"/>
        <w:overflowPunct w:val="0"/>
        <w:ind w:left="3240"/>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7AA9A23A" wp14:editId="46785ED5">
            <wp:extent cx="1609090" cy="13239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090" cy="1323975"/>
                    </a:xfrm>
                    <a:prstGeom prst="rect">
                      <a:avLst/>
                    </a:prstGeom>
                    <a:noFill/>
                    <a:ln>
                      <a:noFill/>
                    </a:ln>
                  </pic:spPr>
                </pic:pic>
              </a:graphicData>
            </a:graphic>
          </wp:inline>
        </w:drawing>
      </w:r>
    </w:p>
    <w:p w14:paraId="0EF97403" w14:textId="77777777" w:rsidR="00936A37" w:rsidRDefault="00936A37">
      <w:pPr>
        <w:pStyle w:val="BodyText"/>
        <w:kinsoku w:val="0"/>
        <w:overflowPunct w:val="0"/>
        <w:spacing w:before="10"/>
        <w:rPr>
          <w:rFonts w:ascii="Times New Roman" w:hAnsi="Times New Roman" w:cs="Times New Roman"/>
          <w:sz w:val="11"/>
          <w:szCs w:val="11"/>
        </w:rPr>
      </w:pPr>
    </w:p>
    <w:p w14:paraId="12E44579" w14:textId="77777777" w:rsidR="00936A37" w:rsidRDefault="00936A37">
      <w:pPr>
        <w:pStyle w:val="BodyText"/>
        <w:kinsoku w:val="0"/>
        <w:overflowPunct w:val="0"/>
        <w:spacing w:before="91"/>
        <w:ind w:left="4305" w:right="4308"/>
        <w:jc w:val="center"/>
        <w:rPr>
          <w:rFonts w:ascii="Times New Roman" w:hAnsi="Times New Roman" w:cs="Times New Roman"/>
          <w:color w:val="FF0000"/>
          <w:spacing w:val="-2"/>
          <w:sz w:val="20"/>
          <w:szCs w:val="20"/>
        </w:rPr>
      </w:pPr>
      <w:r>
        <w:rPr>
          <w:rFonts w:ascii="Times New Roman" w:hAnsi="Times New Roman" w:cs="Times New Roman"/>
          <w:color w:val="FF0000"/>
          <w:spacing w:val="-2"/>
          <w:sz w:val="20"/>
          <w:szCs w:val="20"/>
        </w:rPr>
        <w:t>DRAFT</w:t>
      </w:r>
    </w:p>
    <w:p w14:paraId="3A47B0EC" w14:textId="77777777" w:rsidR="000F17E6" w:rsidRDefault="000F17E6">
      <w:pPr>
        <w:pStyle w:val="Heading1"/>
        <w:kinsoku w:val="0"/>
        <w:overflowPunct w:val="0"/>
        <w:ind w:left="204" w:firstLine="0"/>
        <w:rPr>
          <w:spacing w:val="-2"/>
        </w:rPr>
      </w:pPr>
    </w:p>
    <w:p w14:paraId="629B0528" w14:textId="3D0D1767" w:rsidR="00936A37" w:rsidRDefault="00936A37">
      <w:pPr>
        <w:pStyle w:val="Heading1"/>
        <w:kinsoku w:val="0"/>
        <w:overflowPunct w:val="0"/>
        <w:ind w:left="204" w:firstLine="0"/>
        <w:rPr>
          <w:spacing w:val="-2"/>
        </w:rPr>
      </w:pPr>
      <w:r>
        <w:rPr>
          <w:spacing w:val="-2"/>
        </w:rPr>
        <w:t>McNeil</w:t>
      </w:r>
      <w:r>
        <w:rPr>
          <w:spacing w:val="-12"/>
        </w:rPr>
        <w:t xml:space="preserve"> </w:t>
      </w:r>
      <w:r>
        <w:rPr>
          <w:spacing w:val="-2"/>
        </w:rPr>
        <w:t>Station</w:t>
      </w:r>
      <w:r>
        <w:rPr>
          <w:spacing w:val="-8"/>
        </w:rPr>
        <w:t xml:space="preserve"> </w:t>
      </w:r>
      <w:r>
        <w:rPr>
          <w:spacing w:val="-2"/>
        </w:rPr>
        <w:t>Joint</w:t>
      </w:r>
      <w:r>
        <w:rPr>
          <w:spacing w:val="-8"/>
        </w:rPr>
        <w:t xml:space="preserve"> </w:t>
      </w:r>
      <w:r>
        <w:rPr>
          <w:spacing w:val="-2"/>
        </w:rPr>
        <w:t>Ownership</w:t>
      </w:r>
      <w:r>
        <w:rPr>
          <w:spacing w:val="-3"/>
        </w:rPr>
        <w:t xml:space="preserve"> </w:t>
      </w:r>
      <w:r>
        <w:rPr>
          <w:spacing w:val="-2"/>
        </w:rPr>
        <w:t>Operating</w:t>
      </w:r>
      <w:r>
        <w:rPr>
          <w:spacing w:val="-12"/>
        </w:rPr>
        <w:t xml:space="preserve"> </w:t>
      </w:r>
      <w:r>
        <w:rPr>
          <w:spacing w:val="-2"/>
        </w:rPr>
        <w:t>Committee</w:t>
      </w:r>
      <w:r>
        <w:rPr>
          <w:spacing w:val="-4"/>
        </w:rPr>
        <w:t xml:space="preserve"> </w:t>
      </w:r>
      <w:r>
        <w:rPr>
          <w:spacing w:val="-2"/>
        </w:rPr>
        <w:t>Meeting</w:t>
      </w:r>
      <w:r>
        <w:rPr>
          <w:spacing w:val="-9"/>
        </w:rPr>
        <w:t xml:space="preserve"> </w:t>
      </w:r>
      <w:r>
        <w:rPr>
          <w:spacing w:val="-2"/>
        </w:rPr>
        <w:t>Minutes</w:t>
      </w:r>
    </w:p>
    <w:p w14:paraId="7021AAA4" w14:textId="77777777" w:rsidR="00936A37" w:rsidRDefault="00936A37">
      <w:pPr>
        <w:pStyle w:val="BodyText"/>
        <w:kinsoku w:val="0"/>
        <w:overflowPunct w:val="0"/>
        <w:spacing w:before="1"/>
        <w:rPr>
          <w:b/>
          <w:bCs/>
          <w:sz w:val="24"/>
          <w:szCs w:val="24"/>
        </w:rPr>
      </w:pPr>
    </w:p>
    <w:p w14:paraId="45DBB3AE" w14:textId="341DB03C" w:rsidR="00936A37" w:rsidRPr="00B3388C" w:rsidRDefault="00936A37" w:rsidP="006C6BCD">
      <w:pPr>
        <w:pStyle w:val="BodyText"/>
        <w:kinsoku w:val="0"/>
        <w:overflowPunct w:val="0"/>
        <w:ind w:left="204"/>
        <w:rPr>
          <w:sz w:val="21"/>
          <w:szCs w:val="21"/>
        </w:rPr>
      </w:pPr>
      <w:r>
        <w:rPr>
          <w:spacing w:val="-2"/>
        </w:rPr>
        <w:t>The</w:t>
      </w:r>
      <w:r>
        <w:rPr>
          <w:spacing w:val="-12"/>
        </w:rPr>
        <w:t xml:space="preserve"> </w:t>
      </w:r>
      <w:r>
        <w:rPr>
          <w:spacing w:val="-2"/>
        </w:rPr>
        <w:t>meeting</w:t>
      </w:r>
      <w:r>
        <w:rPr>
          <w:spacing w:val="-11"/>
        </w:rPr>
        <w:t xml:space="preserve"> </w:t>
      </w:r>
      <w:r>
        <w:rPr>
          <w:spacing w:val="-2"/>
        </w:rPr>
        <w:t>of</w:t>
      </w:r>
      <w:r>
        <w:rPr>
          <w:spacing w:val="-11"/>
        </w:rPr>
        <w:t xml:space="preserve"> </w:t>
      </w:r>
      <w:r>
        <w:rPr>
          <w:spacing w:val="-2"/>
        </w:rPr>
        <w:t>the</w:t>
      </w:r>
      <w:r>
        <w:rPr>
          <w:spacing w:val="-9"/>
        </w:rPr>
        <w:t xml:space="preserve"> </w:t>
      </w:r>
      <w:r>
        <w:rPr>
          <w:spacing w:val="-2"/>
        </w:rPr>
        <w:t>McNeil</w:t>
      </w:r>
      <w:r>
        <w:rPr>
          <w:spacing w:val="-11"/>
        </w:rPr>
        <w:t xml:space="preserve"> </w:t>
      </w:r>
      <w:r>
        <w:rPr>
          <w:spacing w:val="-2"/>
        </w:rPr>
        <w:t>station</w:t>
      </w:r>
      <w:r>
        <w:rPr>
          <w:spacing w:val="-14"/>
        </w:rPr>
        <w:t xml:space="preserve"> </w:t>
      </w:r>
      <w:r>
        <w:rPr>
          <w:spacing w:val="-2"/>
        </w:rPr>
        <w:t>Joint</w:t>
      </w:r>
      <w:r>
        <w:rPr>
          <w:spacing w:val="-11"/>
        </w:rPr>
        <w:t xml:space="preserve"> </w:t>
      </w:r>
      <w:r>
        <w:rPr>
          <w:spacing w:val="-2"/>
        </w:rPr>
        <w:t>Ownership</w:t>
      </w:r>
      <w:r>
        <w:rPr>
          <w:spacing w:val="-4"/>
        </w:rPr>
        <w:t xml:space="preserve"> </w:t>
      </w:r>
      <w:r>
        <w:rPr>
          <w:spacing w:val="-2"/>
        </w:rPr>
        <w:t>Operating</w:t>
      </w:r>
      <w:r>
        <w:rPr>
          <w:spacing w:val="-10"/>
        </w:rPr>
        <w:t xml:space="preserve"> </w:t>
      </w:r>
      <w:r>
        <w:rPr>
          <w:spacing w:val="-2"/>
        </w:rPr>
        <w:t>Committee</w:t>
      </w:r>
      <w:r>
        <w:rPr>
          <w:spacing w:val="-6"/>
        </w:rPr>
        <w:t xml:space="preserve"> </w:t>
      </w:r>
      <w:r>
        <w:rPr>
          <w:spacing w:val="-2"/>
        </w:rPr>
        <w:t>convened</w:t>
      </w:r>
      <w:r>
        <w:t xml:space="preserve"> </w:t>
      </w:r>
      <w:r>
        <w:rPr>
          <w:spacing w:val="-2"/>
        </w:rPr>
        <w:t>at</w:t>
      </w:r>
      <w:r>
        <w:rPr>
          <w:spacing w:val="-7"/>
        </w:rPr>
        <w:t xml:space="preserve"> </w:t>
      </w:r>
      <w:r w:rsidRPr="00D74D25">
        <w:rPr>
          <w:spacing w:val="-2"/>
        </w:rPr>
        <w:t>12:</w:t>
      </w:r>
      <w:r w:rsidR="00635E5A" w:rsidRPr="00D74D25">
        <w:rPr>
          <w:spacing w:val="-2"/>
        </w:rPr>
        <w:t>0</w:t>
      </w:r>
      <w:r w:rsidR="00B3388C" w:rsidRPr="00D74D25">
        <w:rPr>
          <w:spacing w:val="-2"/>
        </w:rPr>
        <w:t>0</w:t>
      </w:r>
      <w:r w:rsidR="00635E5A" w:rsidRPr="006C6BCD">
        <w:rPr>
          <w:spacing w:val="-2"/>
        </w:rPr>
        <w:t xml:space="preserve"> </w:t>
      </w:r>
      <w:r w:rsidRPr="006C6BCD">
        <w:t>p.m.</w:t>
      </w:r>
      <w:r w:rsidRPr="006C6BCD">
        <w:rPr>
          <w:spacing w:val="-16"/>
        </w:rPr>
        <w:t xml:space="preserve"> </w:t>
      </w:r>
      <w:r w:rsidRPr="006C6BCD">
        <w:t>on</w:t>
      </w:r>
      <w:r w:rsidRPr="006C6BCD">
        <w:rPr>
          <w:spacing w:val="-12"/>
        </w:rPr>
        <w:t xml:space="preserve"> </w:t>
      </w:r>
      <w:r w:rsidRPr="006C6BCD">
        <w:t>Monday,</w:t>
      </w:r>
      <w:r w:rsidRPr="006C6BCD">
        <w:rPr>
          <w:spacing w:val="-10"/>
        </w:rPr>
        <w:t xml:space="preserve"> </w:t>
      </w:r>
      <w:r w:rsidR="00AB1CCC">
        <w:rPr>
          <w:spacing w:val="-10"/>
        </w:rPr>
        <w:t>June 16, 2025.</w:t>
      </w:r>
      <w:r w:rsidRPr="006C6BCD">
        <w:rPr>
          <w:spacing w:val="-8"/>
        </w:rPr>
        <w:t xml:space="preserve"> </w:t>
      </w:r>
      <w:r w:rsidRPr="006C6BCD">
        <w:t>Present;</w:t>
      </w:r>
      <w:r w:rsidRPr="006C6BCD">
        <w:rPr>
          <w:spacing w:val="-9"/>
        </w:rPr>
        <w:t xml:space="preserve"> </w:t>
      </w:r>
      <w:r w:rsidR="006C6BCD" w:rsidRPr="00B3388C">
        <w:rPr>
          <w:spacing w:val="-9"/>
        </w:rPr>
        <w:t xml:space="preserve">Darren Springer, BED, </w:t>
      </w:r>
      <w:r w:rsidR="00AB1CCC" w:rsidRPr="00B3388C">
        <w:rPr>
          <w:spacing w:val="-9"/>
        </w:rPr>
        <w:t xml:space="preserve">Doug Smith, GMP, </w:t>
      </w:r>
      <w:r w:rsidR="006C6BCD" w:rsidRPr="00B3388C">
        <w:t xml:space="preserve">Ken Nolan, VPPSA, </w:t>
      </w:r>
      <w:r w:rsidR="00AB1CCC" w:rsidRPr="00B3388C">
        <w:t xml:space="preserve">Munir Kasti, BED, </w:t>
      </w:r>
      <w:r w:rsidRPr="00B3388C">
        <w:t>Betsy Lesnikoski,</w:t>
      </w:r>
      <w:r w:rsidRPr="00B3388C">
        <w:rPr>
          <w:spacing w:val="-4"/>
        </w:rPr>
        <w:t xml:space="preserve"> </w:t>
      </w:r>
      <w:r w:rsidRPr="00B3388C">
        <w:t>BED</w:t>
      </w:r>
      <w:r w:rsidR="00635E5A" w:rsidRPr="00B3388C">
        <w:t xml:space="preserve">, </w:t>
      </w:r>
      <w:r w:rsidR="00B3388C" w:rsidRPr="00B3388C">
        <w:t xml:space="preserve">Michael Harron, BED, Lincoln Sprague, BED, Fritz Howard, BED, and </w:t>
      </w:r>
      <w:r w:rsidR="00DE2B09" w:rsidRPr="00B3388C">
        <w:t>Ying Liu</w:t>
      </w:r>
      <w:r w:rsidR="006C6BCD" w:rsidRPr="00B3388C">
        <w:t xml:space="preserve">. </w:t>
      </w:r>
      <w:r w:rsidRPr="00B3388C">
        <w:t xml:space="preserve">On Teams, </w:t>
      </w:r>
      <w:r w:rsidR="00635E5A" w:rsidRPr="00B3388C">
        <w:t>James Gibbons, BED</w:t>
      </w:r>
      <w:r w:rsidR="006C6BCD" w:rsidRPr="00B3388C">
        <w:t>.</w:t>
      </w:r>
    </w:p>
    <w:p w14:paraId="1888F5C7" w14:textId="77777777" w:rsidR="00936A37" w:rsidRPr="00B3388C" w:rsidRDefault="00936A37">
      <w:pPr>
        <w:pStyle w:val="BodyText"/>
        <w:kinsoku w:val="0"/>
        <w:overflowPunct w:val="0"/>
        <w:ind w:left="175"/>
        <w:rPr>
          <w:spacing w:val="-4"/>
        </w:rPr>
      </w:pPr>
      <w:r w:rsidRPr="00B3388C">
        <w:rPr>
          <w:spacing w:val="-2"/>
        </w:rPr>
        <w:t>Others</w:t>
      </w:r>
      <w:r w:rsidRPr="00B3388C">
        <w:rPr>
          <w:spacing w:val="-5"/>
        </w:rPr>
        <w:t xml:space="preserve"> </w:t>
      </w:r>
      <w:r w:rsidRPr="00B3388C">
        <w:rPr>
          <w:spacing w:val="-2"/>
        </w:rPr>
        <w:t>Present:</w:t>
      </w:r>
      <w:r w:rsidRPr="00B3388C">
        <w:rPr>
          <w:spacing w:val="-3"/>
        </w:rPr>
        <w:t xml:space="preserve"> </w:t>
      </w:r>
      <w:r w:rsidRPr="00B3388C">
        <w:rPr>
          <w:spacing w:val="-2"/>
        </w:rPr>
        <w:t>Colleen</w:t>
      </w:r>
      <w:r w:rsidRPr="00B3388C">
        <w:rPr>
          <w:spacing w:val="-8"/>
        </w:rPr>
        <w:t xml:space="preserve"> </w:t>
      </w:r>
      <w:r w:rsidRPr="00B3388C">
        <w:rPr>
          <w:spacing w:val="-2"/>
        </w:rPr>
        <w:t xml:space="preserve">Rouille, </w:t>
      </w:r>
      <w:r w:rsidRPr="00B3388C">
        <w:rPr>
          <w:spacing w:val="-4"/>
        </w:rPr>
        <w:t>BED.</w:t>
      </w:r>
    </w:p>
    <w:p w14:paraId="5949856B" w14:textId="77777777" w:rsidR="00936A37" w:rsidRPr="00B3388C" w:rsidRDefault="00936A37">
      <w:pPr>
        <w:pStyle w:val="Heading1"/>
        <w:numPr>
          <w:ilvl w:val="0"/>
          <w:numId w:val="1"/>
        </w:numPr>
        <w:tabs>
          <w:tab w:val="left" w:pos="447"/>
        </w:tabs>
        <w:kinsoku w:val="0"/>
        <w:overflowPunct w:val="0"/>
        <w:spacing w:before="216"/>
        <w:rPr>
          <w:spacing w:val="-2"/>
        </w:rPr>
      </w:pPr>
      <w:r w:rsidRPr="00B3388C">
        <w:rPr>
          <w:spacing w:val="-2"/>
        </w:rPr>
        <w:t>Agenda</w:t>
      </w:r>
    </w:p>
    <w:p w14:paraId="74904790" w14:textId="77777777" w:rsidR="00936A37" w:rsidRDefault="00936A37">
      <w:pPr>
        <w:pStyle w:val="BodyText"/>
        <w:kinsoku w:val="0"/>
        <w:overflowPunct w:val="0"/>
        <w:spacing w:before="1"/>
        <w:rPr>
          <w:b/>
          <w:bCs/>
        </w:rPr>
      </w:pPr>
    </w:p>
    <w:p w14:paraId="5E165C84" w14:textId="77777777" w:rsidR="00936A37" w:rsidRDefault="00936A37">
      <w:pPr>
        <w:pStyle w:val="BodyText"/>
        <w:kinsoku w:val="0"/>
        <w:overflowPunct w:val="0"/>
        <w:ind w:left="120"/>
        <w:rPr>
          <w:spacing w:val="-2"/>
        </w:rPr>
      </w:pPr>
      <w:r>
        <w:t>There</w:t>
      </w:r>
      <w:r>
        <w:rPr>
          <w:spacing w:val="-10"/>
        </w:rPr>
        <w:t xml:space="preserve"> </w:t>
      </w:r>
      <w:r>
        <w:t>were</w:t>
      </w:r>
      <w:r>
        <w:rPr>
          <w:spacing w:val="-8"/>
        </w:rPr>
        <w:t xml:space="preserve"> </w:t>
      </w:r>
      <w:r>
        <w:t>no</w:t>
      </w:r>
      <w:r>
        <w:rPr>
          <w:spacing w:val="-10"/>
        </w:rPr>
        <w:t xml:space="preserve"> </w:t>
      </w:r>
      <w:r>
        <w:t>changes</w:t>
      </w:r>
      <w:r>
        <w:rPr>
          <w:spacing w:val="-8"/>
        </w:rPr>
        <w:t xml:space="preserve"> </w:t>
      </w:r>
      <w:r>
        <w:t>to</w:t>
      </w:r>
      <w:r>
        <w:rPr>
          <w:spacing w:val="-12"/>
        </w:rPr>
        <w:t xml:space="preserve"> </w:t>
      </w:r>
      <w:r>
        <w:t>the</w:t>
      </w:r>
      <w:r>
        <w:rPr>
          <w:spacing w:val="-6"/>
        </w:rPr>
        <w:t xml:space="preserve"> </w:t>
      </w:r>
      <w:r>
        <w:rPr>
          <w:spacing w:val="-2"/>
        </w:rPr>
        <w:t>agenda.</w:t>
      </w:r>
    </w:p>
    <w:p w14:paraId="1AE821E0" w14:textId="77777777" w:rsidR="00936A37" w:rsidRDefault="00936A37">
      <w:pPr>
        <w:pStyle w:val="BodyText"/>
        <w:kinsoku w:val="0"/>
        <w:overflowPunct w:val="0"/>
        <w:spacing w:before="9"/>
        <w:rPr>
          <w:sz w:val="19"/>
          <w:szCs w:val="19"/>
        </w:rPr>
      </w:pPr>
    </w:p>
    <w:p w14:paraId="7B621AF4" w14:textId="6E7695CA" w:rsidR="00936A37" w:rsidRDefault="00936A37" w:rsidP="00AB1CCC">
      <w:pPr>
        <w:pStyle w:val="Heading1"/>
        <w:numPr>
          <w:ilvl w:val="0"/>
          <w:numId w:val="1"/>
        </w:numPr>
        <w:tabs>
          <w:tab w:val="left" w:pos="442"/>
        </w:tabs>
        <w:kinsoku w:val="0"/>
        <w:overflowPunct w:val="0"/>
        <w:spacing w:before="10"/>
        <w:ind w:left="487" w:right="2998" w:hanging="360"/>
      </w:pPr>
      <w:r w:rsidRPr="00AB1CCC">
        <w:rPr>
          <w:spacing w:val="-2"/>
        </w:rPr>
        <w:t>Review</w:t>
      </w:r>
      <w:r w:rsidRPr="00AB1CCC">
        <w:rPr>
          <w:spacing w:val="-21"/>
        </w:rPr>
        <w:t xml:space="preserve"> </w:t>
      </w:r>
      <w:r w:rsidRPr="00AB1CCC">
        <w:rPr>
          <w:spacing w:val="-2"/>
        </w:rPr>
        <w:t>of</w:t>
      </w:r>
      <w:r w:rsidRPr="00AB1CCC">
        <w:rPr>
          <w:spacing w:val="-21"/>
        </w:rPr>
        <w:t xml:space="preserve"> </w:t>
      </w:r>
      <w:r w:rsidRPr="00AB1CCC">
        <w:rPr>
          <w:spacing w:val="-2"/>
        </w:rPr>
        <w:t>Joint</w:t>
      </w:r>
      <w:r w:rsidRPr="00AB1CCC">
        <w:rPr>
          <w:spacing w:val="-17"/>
        </w:rPr>
        <w:t xml:space="preserve"> </w:t>
      </w:r>
      <w:r w:rsidRPr="00AB1CCC">
        <w:rPr>
          <w:spacing w:val="-2"/>
        </w:rPr>
        <w:t>Owner</w:t>
      </w:r>
      <w:r w:rsidRPr="00AB1CCC">
        <w:rPr>
          <w:spacing w:val="-19"/>
        </w:rPr>
        <w:t xml:space="preserve"> </w:t>
      </w:r>
      <w:r w:rsidRPr="00AB1CCC">
        <w:rPr>
          <w:spacing w:val="-2"/>
        </w:rPr>
        <w:t>Operating</w:t>
      </w:r>
      <w:r w:rsidRPr="00AB1CCC">
        <w:rPr>
          <w:spacing w:val="-20"/>
        </w:rPr>
        <w:t xml:space="preserve"> </w:t>
      </w:r>
      <w:r w:rsidRPr="00AB1CCC">
        <w:rPr>
          <w:spacing w:val="-2"/>
        </w:rPr>
        <w:t>Committee</w:t>
      </w:r>
      <w:r w:rsidRPr="00AB1CCC">
        <w:rPr>
          <w:spacing w:val="-24"/>
        </w:rPr>
        <w:t xml:space="preserve"> </w:t>
      </w:r>
      <w:r w:rsidRPr="00AB1CCC">
        <w:rPr>
          <w:spacing w:val="-2"/>
        </w:rPr>
        <w:t xml:space="preserve">Meeting </w:t>
      </w:r>
      <w:r>
        <w:t xml:space="preserve">Minutes of </w:t>
      </w:r>
      <w:r w:rsidR="00AB1CCC">
        <w:t>March 10, 2025.</w:t>
      </w:r>
    </w:p>
    <w:p w14:paraId="587D36EE" w14:textId="77777777" w:rsidR="00AB1CCC" w:rsidRPr="00AB1CCC" w:rsidRDefault="00AB1CCC" w:rsidP="00AB1CCC"/>
    <w:p w14:paraId="7DB10EE7" w14:textId="255D32EF" w:rsidR="00936A37" w:rsidRDefault="00936A37">
      <w:pPr>
        <w:pStyle w:val="BodyText"/>
        <w:kinsoku w:val="0"/>
        <w:overflowPunct w:val="0"/>
        <w:ind w:left="120" w:right="1212"/>
        <w:jc w:val="both"/>
      </w:pPr>
      <w:r>
        <w:t>There were no</w:t>
      </w:r>
      <w:r>
        <w:rPr>
          <w:spacing w:val="-2"/>
        </w:rPr>
        <w:t xml:space="preserve"> </w:t>
      </w:r>
      <w:r>
        <w:t>changes</w:t>
      </w:r>
      <w:r>
        <w:rPr>
          <w:spacing w:val="-2"/>
        </w:rPr>
        <w:t xml:space="preserve"> </w:t>
      </w:r>
      <w:r>
        <w:t>to the</w:t>
      </w:r>
      <w:r>
        <w:rPr>
          <w:spacing w:val="-1"/>
        </w:rPr>
        <w:t xml:space="preserve"> </w:t>
      </w:r>
      <w:r>
        <w:t>minutes.</w:t>
      </w:r>
      <w:r>
        <w:rPr>
          <w:spacing w:val="-2"/>
        </w:rPr>
        <w:t xml:space="preserve"> </w:t>
      </w:r>
      <w:r w:rsidR="00B3388C">
        <w:rPr>
          <w:spacing w:val="-2"/>
        </w:rPr>
        <w:t xml:space="preserve">M. Kasti, </w:t>
      </w:r>
      <w:r w:rsidR="00635E5A" w:rsidRPr="00350D09">
        <w:rPr>
          <w:spacing w:val="-2"/>
        </w:rPr>
        <w:t>BED</w:t>
      </w:r>
      <w:r w:rsidR="00635E5A" w:rsidRPr="006C6BCD">
        <w:rPr>
          <w:spacing w:val="-2"/>
        </w:rPr>
        <w:t xml:space="preserve">, </w:t>
      </w:r>
      <w:r w:rsidRPr="006C6BCD">
        <w:t>moved</w:t>
      </w:r>
      <w:r w:rsidRPr="006C6BCD">
        <w:rPr>
          <w:spacing w:val="-2"/>
        </w:rPr>
        <w:t xml:space="preserve"> </w:t>
      </w:r>
      <w:r w:rsidRPr="006C6BCD">
        <w:t>a</w:t>
      </w:r>
      <w:r w:rsidRPr="006C6BCD">
        <w:rPr>
          <w:spacing w:val="-4"/>
        </w:rPr>
        <w:t xml:space="preserve"> </w:t>
      </w:r>
      <w:r w:rsidRPr="006C6BCD">
        <w:t>motion</w:t>
      </w:r>
      <w:r w:rsidRPr="006C6BCD">
        <w:rPr>
          <w:spacing w:val="-1"/>
        </w:rPr>
        <w:t xml:space="preserve"> </w:t>
      </w:r>
      <w:r w:rsidRPr="006C6BCD">
        <w:t>to</w:t>
      </w:r>
      <w:r w:rsidRPr="006C6BCD">
        <w:rPr>
          <w:spacing w:val="-2"/>
        </w:rPr>
        <w:t xml:space="preserve"> </w:t>
      </w:r>
      <w:r w:rsidRPr="006C6BCD">
        <w:t>approve the</w:t>
      </w:r>
      <w:r w:rsidRPr="006C6BCD">
        <w:rPr>
          <w:spacing w:val="-6"/>
        </w:rPr>
        <w:t xml:space="preserve"> </w:t>
      </w:r>
      <w:r w:rsidRPr="006C6BCD">
        <w:t>Joint</w:t>
      </w:r>
      <w:r w:rsidRPr="006C6BCD">
        <w:rPr>
          <w:spacing w:val="-8"/>
        </w:rPr>
        <w:t xml:space="preserve"> </w:t>
      </w:r>
      <w:r w:rsidRPr="006C6BCD">
        <w:t>Owner</w:t>
      </w:r>
      <w:r w:rsidRPr="006C6BCD">
        <w:rPr>
          <w:spacing w:val="-6"/>
        </w:rPr>
        <w:t xml:space="preserve"> </w:t>
      </w:r>
      <w:r w:rsidRPr="006C6BCD">
        <w:t>meeting</w:t>
      </w:r>
      <w:r w:rsidRPr="006C6BCD">
        <w:rPr>
          <w:spacing w:val="-10"/>
        </w:rPr>
        <w:t xml:space="preserve"> </w:t>
      </w:r>
      <w:r w:rsidRPr="006C6BCD">
        <w:t>minutes</w:t>
      </w:r>
      <w:r w:rsidRPr="006C6BCD">
        <w:rPr>
          <w:spacing w:val="-4"/>
        </w:rPr>
        <w:t xml:space="preserve"> </w:t>
      </w:r>
      <w:r w:rsidRPr="006C6BCD">
        <w:t>for</w:t>
      </w:r>
      <w:r w:rsidRPr="006C6BCD">
        <w:rPr>
          <w:spacing w:val="-6"/>
        </w:rPr>
        <w:t xml:space="preserve"> </w:t>
      </w:r>
      <w:r w:rsidR="00AB1CCC">
        <w:rPr>
          <w:spacing w:val="-6"/>
        </w:rPr>
        <w:t xml:space="preserve">March 10, </w:t>
      </w:r>
      <w:r w:rsidRPr="006C6BCD">
        <w:t>202</w:t>
      </w:r>
      <w:r w:rsidR="00AB1CCC">
        <w:t>5</w:t>
      </w:r>
      <w:r w:rsidRPr="006C6BCD">
        <w:t>;</w:t>
      </w:r>
      <w:r w:rsidRPr="006C6BCD">
        <w:rPr>
          <w:spacing w:val="-4"/>
        </w:rPr>
        <w:t xml:space="preserve"> </w:t>
      </w:r>
      <w:r w:rsidR="00B3388C">
        <w:rPr>
          <w:spacing w:val="-4"/>
        </w:rPr>
        <w:t>D. Springer, BED, seconded</w:t>
      </w:r>
      <w:r w:rsidRPr="006C6BCD">
        <w:rPr>
          <w:spacing w:val="-3"/>
        </w:rPr>
        <w:t xml:space="preserve"> </w:t>
      </w:r>
      <w:r w:rsidRPr="006C6BCD">
        <w:t xml:space="preserve">the </w:t>
      </w:r>
      <w:r w:rsidR="00B3388C" w:rsidRPr="006C6BCD">
        <w:t>motion,</w:t>
      </w:r>
      <w:r w:rsidRPr="006C6BCD">
        <w:t xml:space="preserve"> and it was approved </w:t>
      </w:r>
      <w:r w:rsidRPr="00B3388C">
        <w:t xml:space="preserve">by </w:t>
      </w:r>
      <w:r w:rsidR="009950BF" w:rsidRPr="00B3388C">
        <w:t>K. Nolan, VPPSA</w:t>
      </w:r>
      <w:r w:rsidR="00635E5A" w:rsidRPr="00B3388C">
        <w:t xml:space="preserve">, </w:t>
      </w:r>
      <w:r w:rsidR="009950BF" w:rsidRPr="00B3388C">
        <w:t>an</w:t>
      </w:r>
      <w:r w:rsidRPr="00B3388C">
        <w:t>d all members present</w:t>
      </w:r>
      <w:r w:rsidRPr="006C6BCD">
        <w:t>.</w:t>
      </w:r>
    </w:p>
    <w:p w14:paraId="0C95B553" w14:textId="77777777" w:rsidR="00936A37" w:rsidRDefault="00936A37">
      <w:pPr>
        <w:pStyle w:val="BodyText"/>
        <w:kinsoku w:val="0"/>
        <w:overflowPunct w:val="0"/>
        <w:spacing w:before="1"/>
      </w:pPr>
    </w:p>
    <w:p w14:paraId="6659D8F0" w14:textId="77777777" w:rsidR="00936A37" w:rsidRDefault="00936A37">
      <w:pPr>
        <w:pStyle w:val="Heading1"/>
        <w:numPr>
          <w:ilvl w:val="0"/>
          <w:numId w:val="1"/>
        </w:numPr>
        <w:tabs>
          <w:tab w:val="left" w:pos="423"/>
        </w:tabs>
        <w:kinsoku w:val="0"/>
        <w:overflowPunct w:val="0"/>
        <w:ind w:left="422" w:hanging="298"/>
        <w:rPr>
          <w:spacing w:val="-2"/>
        </w:rPr>
      </w:pPr>
      <w:r>
        <w:rPr>
          <w:spacing w:val="-8"/>
        </w:rPr>
        <w:t>Public</w:t>
      </w:r>
      <w:r>
        <w:rPr>
          <w:spacing w:val="-6"/>
        </w:rPr>
        <w:t xml:space="preserve"> </w:t>
      </w:r>
      <w:r>
        <w:rPr>
          <w:spacing w:val="-2"/>
        </w:rPr>
        <w:t>Forum</w:t>
      </w:r>
    </w:p>
    <w:p w14:paraId="1FE45A56" w14:textId="77777777" w:rsidR="00936A37" w:rsidRDefault="00936A37">
      <w:pPr>
        <w:pStyle w:val="BodyText"/>
        <w:kinsoku w:val="0"/>
        <w:overflowPunct w:val="0"/>
        <w:spacing w:before="1"/>
        <w:rPr>
          <w:b/>
          <w:bCs/>
          <w:sz w:val="21"/>
          <w:szCs w:val="21"/>
        </w:rPr>
      </w:pPr>
    </w:p>
    <w:p w14:paraId="4A230A48" w14:textId="77777777" w:rsidR="00AB1CCC" w:rsidRPr="00B3388C" w:rsidRDefault="00AB1CCC" w:rsidP="0022556D">
      <w:pPr>
        <w:pStyle w:val="BodyText"/>
        <w:kinsoku w:val="0"/>
        <w:overflowPunct w:val="0"/>
        <w:ind w:left="120" w:right="168"/>
      </w:pPr>
      <w:r w:rsidRPr="00B3388C">
        <w:t>There were no members present from the public.</w:t>
      </w:r>
    </w:p>
    <w:p w14:paraId="0ABE9B1E" w14:textId="77777777" w:rsidR="00936A37" w:rsidRDefault="00936A37">
      <w:pPr>
        <w:pStyle w:val="BodyText"/>
        <w:kinsoku w:val="0"/>
        <w:overflowPunct w:val="0"/>
        <w:spacing w:before="80"/>
        <w:ind w:left="120" w:right="107"/>
      </w:pPr>
    </w:p>
    <w:p w14:paraId="4A9814A6" w14:textId="3FE6E5BB" w:rsidR="00936A37" w:rsidRDefault="00936A37" w:rsidP="00A12781">
      <w:pPr>
        <w:pStyle w:val="Heading1"/>
        <w:numPr>
          <w:ilvl w:val="0"/>
          <w:numId w:val="1"/>
        </w:numPr>
        <w:tabs>
          <w:tab w:val="left" w:pos="488"/>
        </w:tabs>
        <w:kinsoku w:val="0"/>
        <w:overflowPunct w:val="0"/>
        <w:spacing w:before="1"/>
        <w:ind w:left="487" w:right="1765" w:hanging="360"/>
        <w:rPr>
          <w:spacing w:val="-20"/>
        </w:rPr>
      </w:pPr>
      <w:r w:rsidRPr="00A12781">
        <w:rPr>
          <w:spacing w:val="-6"/>
        </w:rPr>
        <w:t>Summary</w:t>
      </w:r>
      <w:r w:rsidRPr="00A12781">
        <w:rPr>
          <w:spacing w:val="-16"/>
        </w:rPr>
        <w:t xml:space="preserve"> </w:t>
      </w:r>
      <w:r w:rsidRPr="00A12781">
        <w:rPr>
          <w:spacing w:val="-6"/>
        </w:rPr>
        <w:t>of</w:t>
      </w:r>
      <w:r w:rsidRPr="00A12781">
        <w:rPr>
          <w:spacing w:val="-12"/>
        </w:rPr>
        <w:t xml:space="preserve"> </w:t>
      </w:r>
      <w:r w:rsidRPr="00A12781">
        <w:rPr>
          <w:spacing w:val="-6"/>
        </w:rPr>
        <w:t>Operating</w:t>
      </w:r>
      <w:r w:rsidRPr="00A12781">
        <w:rPr>
          <w:spacing w:val="-21"/>
        </w:rPr>
        <w:t xml:space="preserve"> </w:t>
      </w:r>
      <w:r w:rsidRPr="00A12781">
        <w:rPr>
          <w:spacing w:val="-6"/>
        </w:rPr>
        <w:t>and</w:t>
      </w:r>
      <w:r w:rsidRPr="00A12781">
        <w:rPr>
          <w:spacing w:val="-17"/>
        </w:rPr>
        <w:t xml:space="preserve"> </w:t>
      </w:r>
      <w:r w:rsidRPr="00A12781">
        <w:rPr>
          <w:spacing w:val="-6"/>
        </w:rPr>
        <w:t>Generating</w:t>
      </w:r>
      <w:r w:rsidRPr="00A12781">
        <w:rPr>
          <w:spacing w:val="-26"/>
        </w:rPr>
        <w:t xml:space="preserve"> </w:t>
      </w:r>
      <w:r w:rsidRPr="00A12781">
        <w:rPr>
          <w:spacing w:val="-6"/>
        </w:rPr>
        <w:t>Reports</w:t>
      </w:r>
      <w:r w:rsidRPr="00A12781">
        <w:rPr>
          <w:spacing w:val="-20"/>
        </w:rPr>
        <w:t xml:space="preserve"> </w:t>
      </w:r>
      <w:r w:rsidRPr="00A12781">
        <w:rPr>
          <w:spacing w:val="-6"/>
        </w:rPr>
        <w:t>for</w:t>
      </w:r>
      <w:r w:rsidRPr="00A12781">
        <w:rPr>
          <w:spacing w:val="-20"/>
        </w:rPr>
        <w:t xml:space="preserve"> </w:t>
      </w:r>
      <w:r w:rsidR="00A12781" w:rsidRPr="00A12781">
        <w:rPr>
          <w:spacing w:val="-20"/>
        </w:rPr>
        <w:t xml:space="preserve">February, March, </w:t>
      </w:r>
      <w:r w:rsidR="007F499A" w:rsidRPr="00A12781">
        <w:rPr>
          <w:spacing w:val="-20"/>
        </w:rPr>
        <w:t>April,</w:t>
      </w:r>
      <w:r w:rsidR="00A12781" w:rsidRPr="00A12781">
        <w:rPr>
          <w:spacing w:val="-20"/>
        </w:rPr>
        <w:t xml:space="preserve"> and May 2025.</w:t>
      </w:r>
    </w:p>
    <w:p w14:paraId="2FEECFFA" w14:textId="77777777" w:rsidR="00A12781" w:rsidRPr="00A12781" w:rsidRDefault="00A12781" w:rsidP="00A12781"/>
    <w:p w14:paraId="48F86FED" w14:textId="22FB2778" w:rsidR="000015A7" w:rsidRDefault="005731EC" w:rsidP="00443D34">
      <w:pPr>
        <w:pStyle w:val="BodyText"/>
        <w:kinsoku w:val="0"/>
        <w:overflowPunct w:val="0"/>
        <w:ind w:left="127"/>
      </w:pPr>
      <w:r w:rsidRPr="000015A7">
        <w:t>M</w:t>
      </w:r>
      <w:r w:rsidR="00936A37" w:rsidRPr="000015A7">
        <w:t>.</w:t>
      </w:r>
      <w:r w:rsidR="00936A37" w:rsidRPr="000015A7">
        <w:rPr>
          <w:spacing w:val="-14"/>
        </w:rPr>
        <w:t xml:space="preserve"> </w:t>
      </w:r>
      <w:r w:rsidR="00A12781" w:rsidRPr="000015A7">
        <w:rPr>
          <w:spacing w:val="-14"/>
        </w:rPr>
        <w:t>Harron</w:t>
      </w:r>
      <w:r w:rsidR="00936A37" w:rsidRPr="000F17E6">
        <w:t>,</w:t>
      </w:r>
      <w:r w:rsidR="00936A37" w:rsidRPr="000F17E6">
        <w:rPr>
          <w:spacing w:val="-13"/>
        </w:rPr>
        <w:t xml:space="preserve"> </w:t>
      </w:r>
      <w:r w:rsidR="00D941BB" w:rsidRPr="000F17E6">
        <w:t>BED,</w:t>
      </w:r>
      <w:r w:rsidR="00D941BB" w:rsidRPr="000F17E6">
        <w:rPr>
          <w:spacing w:val="-13"/>
        </w:rPr>
        <w:t xml:space="preserve"> summarized</w:t>
      </w:r>
      <w:r w:rsidR="00936A37">
        <w:rPr>
          <w:spacing w:val="-16"/>
        </w:rPr>
        <w:t xml:space="preserve"> </w:t>
      </w:r>
      <w:r w:rsidR="00936A37">
        <w:t>the</w:t>
      </w:r>
      <w:r w:rsidR="00936A37">
        <w:rPr>
          <w:spacing w:val="-14"/>
        </w:rPr>
        <w:t xml:space="preserve"> </w:t>
      </w:r>
      <w:r w:rsidR="00936A37">
        <w:t>operating</w:t>
      </w:r>
      <w:r w:rsidR="00936A37">
        <w:rPr>
          <w:spacing w:val="-13"/>
        </w:rPr>
        <w:t xml:space="preserve"> </w:t>
      </w:r>
      <w:r w:rsidR="00936A37">
        <w:t>reports</w:t>
      </w:r>
      <w:r w:rsidR="00936A37">
        <w:rPr>
          <w:spacing w:val="-13"/>
        </w:rPr>
        <w:t xml:space="preserve"> </w:t>
      </w:r>
      <w:r w:rsidR="00936A37">
        <w:t>for</w:t>
      </w:r>
      <w:r w:rsidR="00936A37">
        <w:rPr>
          <w:spacing w:val="-13"/>
        </w:rPr>
        <w:t xml:space="preserve"> </w:t>
      </w:r>
      <w:r w:rsidR="00936A37">
        <w:t>the</w:t>
      </w:r>
      <w:r w:rsidR="00936A37">
        <w:rPr>
          <w:spacing w:val="-14"/>
        </w:rPr>
        <w:t xml:space="preserve"> </w:t>
      </w:r>
      <w:r w:rsidR="00936A37">
        <w:t>months</w:t>
      </w:r>
      <w:r w:rsidR="00936A37">
        <w:rPr>
          <w:spacing w:val="-16"/>
        </w:rPr>
        <w:t xml:space="preserve"> </w:t>
      </w:r>
      <w:r w:rsidR="00936A37">
        <w:t>of</w:t>
      </w:r>
      <w:r w:rsidR="00936A37">
        <w:rPr>
          <w:spacing w:val="-13"/>
        </w:rPr>
        <w:t xml:space="preserve"> </w:t>
      </w:r>
      <w:r w:rsidR="00A12781">
        <w:rPr>
          <w:spacing w:val="-13"/>
        </w:rPr>
        <w:t xml:space="preserve">February, March, April and May 2025. </w:t>
      </w:r>
      <w:r w:rsidR="00936A37">
        <w:rPr>
          <w:spacing w:val="-2"/>
        </w:rPr>
        <w:t>In</w:t>
      </w:r>
      <w:r w:rsidR="00144E77">
        <w:rPr>
          <w:spacing w:val="-2"/>
        </w:rPr>
        <w:t xml:space="preserve"> </w:t>
      </w:r>
      <w:r w:rsidR="00A12781">
        <w:rPr>
          <w:spacing w:val="-2"/>
        </w:rPr>
        <w:t xml:space="preserve">February 2025, </w:t>
      </w:r>
      <w:r w:rsidR="00936A37">
        <w:rPr>
          <w:spacing w:val="-2"/>
        </w:rPr>
        <w:t>McNeil</w:t>
      </w:r>
      <w:r w:rsidR="00936A37">
        <w:rPr>
          <w:spacing w:val="-5"/>
        </w:rPr>
        <w:t xml:space="preserve"> </w:t>
      </w:r>
      <w:r w:rsidR="00936A37">
        <w:rPr>
          <w:spacing w:val="-2"/>
        </w:rPr>
        <w:t xml:space="preserve">produced </w:t>
      </w:r>
      <w:r w:rsidR="00A12781">
        <w:rPr>
          <w:spacing w:val="-2"/>
        </w:rPr>
        <w:t>25,714</w:t>
      </w:r>
      <w:r w:rsidR="002328B3">
        <w:rPr>
          <w:spacing w:val="-2"/>
        </w:rPr>
        <w:t xml:space="preserve"> </w:t>
      </w:r>
      <w:r w:rsidR="00936A37">
        <w:rPr>
          <w:spacing w:val="-2"/>
        </w:rPr>
        <w:t>net MWH</w:t>
      </w:r>
      <w:r w:rsidR="00936A37">
        <w:rPr>
          <w:spacing w:val="-15"/>
        </w:rPr>
        <w:t xml:space="preserve"> </w:t>
      </w:r>
      <w:r w:rsidR="00936A37">
        <w:rPr>
          <w:spacing w:val="-2"/>
        </w:rPr>
        <w:t>for</w:t>
      </w:r>
      <w:r w:rsidR="00936A37">
        <w:rPr>
          <w:spacing w:val="-12"/>
        </w:rPr>
        <w:t xml:space="preserve"> </w:t>
      </w:r>
      <w:r w:rsidR="00936A37">
        <w:rPr>
          <w:spacing w:val="-2"/>
        </w:rPr>
        <w:t>a</w:t>
      </w:r>
      <w:r w:rsidR="00936A37">
        <w:rPr>
          <w:spacing w:val="-16"/>
        </w:rPr>
        <w:t xml:space="preserve"> </w:t>
      </w:r>
      <w:r w:rsidR="00936A37">
        <w:rPr>
          <w:spacing w:val="-2"/>
        </w:rPr>
        <w:t>capacity</w:t>
      </w:r>
      <w:r w:rsidR="00936A37">
        <w:rPr>
          <w:spacing w:val="-13"/>
        </w:rPr>
        <w:t xml:space="preserve"> </w:t>
      </w:r>
      <w:r w:rsidR="00936A37">
        <w:rPr>
          <w:spacing w:val="-2"/>
        </w:rPr>
        <w:t>factor</w:t>
      </w:r>
      <w:r w:rsidR="00936A37">
        <w:rPr>
          <w:spacing w:val="-15"/>
        </w:rPr>
        <w:t xml:space="preserve"> </w:t>
      </w:r>
      <w:r w:rsidR="00936A37">
        <w:rPr>
          <w:spacing w:val="-2"/>
        </w:rPr>
        <w:t>of</w:t>
      </w:r>
      <w:r w:rsidR="00936A37">
        <w:rPr>
          <w:spacing w:val="-15"/>
        </w:rPr>
        <w:t xml:space="preserve"> </w:t>
      </w:r>
      <w:r w:rsidR="00A12781">
        <w:rPr>
          <w:spacing w:val="-15"/>
        </w:rPr>
        <w:t xml:space="preserve">76.5 </w:t>
      </w:r>
      <w:r w:rsidR="00A12781">
        <w:rPr>
          <w:spacing w:val="-31"/>
        </w:rPr>
        <w:t>percent</w:t>
      </w:r>
      <w:r w:rsidR="00936A37">
        <w:rPr>
          <w:spacing w:val="-2"/>
        </w:rPr>
        <w:t>.</w:t>
      </w:r>
      <w:r w:rsidR="00936A37">
        <w:rPr>
          <w:spacing w:val="-11"/>
        </w:rPr>
        <w:t xml:space="preserve"> </w:t>
      </w:r>
      <w:r w:rsidR="00936A37">
        <w:rPr>
          <w:spacing w:val="-2"/>
        </w:rPr>
        <w:t xml:space="preserve">The </w:t>
      </w:r>
      <w:r w:rsidR="00936A37">
        <w:t>plant</w:t>
      </w:r>
      <w:r w:rsidR="00936A37">
        <w:rPr>
          <w:spacing w:val="-9"/>
        </w:rPr>
        <w:t xml:space="preserve"> </w:t>
      </w:r>
      <w:r w:rsidR="00936A37">
        <w:t>operated</w:t>
      </w:r>
      <w:r w:rsidR="00936A37">
        <w:rPr>
          <w:spacing w:val="-11"/>
        </w:rPr>
        <w:t xml:space="preserve"> </w:t>
      </w:r>
      <w:r w:rsidR="00936A37">
        <w:t>for</w:t>
      </w:r>
      <w:r w:rsidR="00936A37">
        <w:rPr>
          <w:spacing w:val="-11"/>
        </w:rPr>
        <w:t xml:space="preserve"> </w:t>
      </w:r>
      <w:r w:rsidR="00A12781">
        <w:rPr>
          <w:spacing w:val="-11"/>
        </w:rPr>
        <w:t>88.7</w:t>
      </w:r>
      <w:r w:rsidR="00936A37">
        <w:t>%</w:t>
      </w:r>
      <w:r w:rsidR="00936A37">
        <w:rPr>
          <w:spacing w:val="-15"/>
        </w:rPr>
        <w:t xml:space="preserve"> </w:t>
      </w:r>
      <w:r w:rsidR="00936A37">
        <w:t>of</w:t>
      </w:r>
      <w:r w:rsidR="00936A37">
        <w:rPr>
          <w:spacing w:val="-12"/>
        </w:rPr>
        <w:t xml:space="preserve"> </w:t>
      </w:r>
      <w:r w:rsidR="00936A37">
        <w:t>the</w:t>
      </w:r>
      <w:r w:rsidR="00936A37">
        <w:rPr>
          <w:spacing w:val="-11"/>
        </w:rPr>
        <w:t xml:space="preserve"> </w:t>
      </w:r>
      <w:r w:rsidR="00936A37">
        <w:t>total</w:t>
      </w:r>
      <w:r w:rsidR="00936A37">
        <w:rPr>
          <w:spacing w:val="-13"/>
        </w:rPr>
        <w:t xml:space="preserve"> </w:t>
      </w:r>
      <w:r w:rsidR="00936A37">
        <w:t xml:space="preserve">hours in </w:t>
      </w:r>
      <w:r w:rsidR="00A12781">
        <w:t>February</w:t>
      </w:r>
      <w:r w:rsidR="00446748">
        <w:t xml:space="preserve">. </w:t>
      </w:r>
      <w:r w:rsidR="00A12781">
        <w:t xml:space="preserve">No gas was burned </w:t>
      </w:r>
      <w:r w:rsidR="00936A37">
        <w:t>in the McNeil</w:t>
      </w:r>
      <w:r w:rsidR="00936A37">
        <w:rPr>
          <w:spacing w:val="-4"/>
        </w:rPr>
        <w:t xml:space="preserve"> </w:t>
      </w:r>
      <w:r w:rsidR="00936A37">
        <w:t>boiler</w:t>
      </w:r>
      <w:r w:rsidR="00936A37">
        <w:rPr>
          <w:spacing w:val="-3"/>
        </w:rPr>
        <w:t xml:space="preserve"> </w:t>
      </w:r>
      <w:r w:rsidR="00936A37">
        <w:t>during</w:t>
      </w:r>
      <w:r w:rsidR="00936A37">
        <w:rPr>
          <w:spacing w:val="-3"/>
        </w:rPr>
        <w:t xml:space="preserve"> </w:t>
      </w:r>
      <w:r w:rsidR="00936A37">
        <w:t>the month</w:t>
      </w:r>
      <w:r w:rsidR="00936A37">
        <w:rPr>
          <w:spacing w:val="-2"/>
        </w:rPr>
        <w:t xml:space="preserve"> </w:t>
      </w:r>
      <w:r w:rsidR="00936A37">
        <w:t xml:space="preserve">of </w:t>
      </w:r>
      <w:r w:rsidR="00A12781">
        <w:t xml:space="preserve">February. </w:t>
      </w:r>
      <w:r w:rsidR="00936A37">
        <w:t xml:space="preserve">There were </w:t>
      </w:r>
      <w:r w:rsidR="00A12781">
        <w:t>two r</w:t>
      </w:r>
      <w:r w:rsidR="00936A37">
        <w:t>eductions and limitations</w:t>
      </w:r>
      <w:r w:rsidR="00446748">
        <w:t xml:space="preserve"> in </w:t>
      </w:r>
      <w:r w:rsidR="00A12781">
        <w:t>February</w:t>
      </w:r>
      <w:r w:rsidR="00446748">
        <w:t xml:space="preserve">. </w:t>
      </w:r>
      <w:r w:rsidR="00A12781">
        <w:t xml:space="preserve">There was a plugged exhaust system and a jammed feeder grate. </w:t>
      </w:r>
      <w:r w:rsidR="00936A37">
        <w:t xml:space="preserve">This month at McNeil </w:t>
      </w:r>
      <w:r w:rsidR="00A12781">
        <w:t>we</w:t>
      </w:r>
      <w:r w:rsidR="00936A37">
        <w:t xml:space="preserve"> </w:t>
      </w:r>
      <w:r w:rsidR="002328B3">
        <w:t>conducted routine</w:t>
      </w:r>
      <w:r w:rsidR="00A12781">
        <w:t xml:space="preserve"> maintenance</w:t>
      </w:r>
      <w:r w:rsidR="00446748">
        <w:t xml:space="preserve">, </w:t>
      </w:r>
      <w:r w:rsidR="002328B3">
        <w:t xml:space="preserve">preventative </w:t>
      </w:r>
      <w:r w:rsidR="004D2F87">
        <w:t>maintenance,</w:t>
      </w:r>
      <w:r w:rsidR="00A12781">
        <w:t xml:space="preserve"> and process improvement</w:t>
      </w:r>
      <w:r w:rsidR="002328B3">
        <w:t xml:space="preserve">. </w:t>
      </w:r>
      <w:r w:rsidR="00E10382">
        <w:t>A plugged exhaust system forced McNeil to run at a lower capacity for m</w:t>
      </w:r>
      <w:r w:rsidR="007F499A">
        <w:t>ost</w:t>
      </w:r>
      <w:r w:rsidR="00E10382">
        <w:t xml:space="preserve"> of the month and a jammed feeder grate brought McNeil offline at the end of the month. Internal employees transferred into the Generation Technician and Generation Generalist positions.</w:t>
      </w:r>
      <w:r w:rsidR="002328B3">
        <w:t xml:space="preserve"> </w:t>
      </w:r>
    </w:p>
    <w:p w14:paraId="2412F00D" w14:textId="2A4C3776" w:rsidR="00492912" w:rsidRDefault="00936A37" w:rsidP="00443D34">
      <w:pPr>
        <w:pStyle w:val="BodyText"/>
        <w:kinsoku w:val="0"/>
        <w:overflowPunct w:val="0"/>
        <w:ind w:left="127"/>
      </w:pPr>
      <w:r>
        <w:t>In</w:t>
      </w:r>
      <w:r>
        <w:rPr>
          <w:spacing w:val="-25"/>
        </w:rPr>
        <w:t xml:space="preserve"> </w:t>
      </w:r>
      <w:r w:rsidR="00E10382">
        <w:rPr>
          <w:spacing w:val="-13"/>
        </w:rPr>
        <w:t>March 2025</w:t>
      </w:r>
      <w:r>
        <w:t>,</w:t>
      </w:r>
      <w:r>
        <w:rPr>
          <w:spacing w:val="-5"/>
        </w:rPr>
        <w:t xml:space="preserve"> </w:t>
      </w:r>
      <w:r>
        <w:t>McNeil produced</w:t>
      </w:r>
      <w:r>
        <w:rPr>
          <w:spacing w:val="-11"/>
        </w:rPr>
        <w:t xml:space="preserve"> </w:t>
      </w:r>
      <w:r w:rsidR="00E10382">
        <w:rPr>
          <w:spacing w:val="-11"/>
        </w:rPr>
        <w:t>10,132</w:t>
      </w:r>
      <w:r w:rsidR="00446748">
        <w:rPr>
          <w:spacing w:val="-11"/>
        </w:rPr>
        <w:t xml:space="preserve"> </w:t>
      </w:r>
      <w:r>
        <w:t>net</w:t>
      </w:r>
      <w:r>
        <w:rPr>
          <w:spacing w:val="-16"/>
        </w:rPr>
        <w:t xml:space="preserve"> </w:t>
      </w:r>
      <w:r>
        <w:t>MWH</w:t>
      </w:r>
      <w:r>
        <w:rPr>
          <w:spacing w:val="-18"/>
        </w:rPr>
        <w:t xml:space="preserve"> </w:t>
      </w:r>
      <w:r>
        <w:t>for</w:t>
      </w:r>
      <w:r>
        <w:rPr>
          <w:spacing w:val="-13"/>
        </w:rPr>
        <w:t xml:space="preserve"> </w:t>
      </w:r>
      <w:r>
        <w:t>a</w:t>
      </w:r>
      <w:r>
        <w:rPr>
          <w:spacing w:val="-13"/>
        </w:rPr>
        <w:t xml:space="preserve"> </w:t>
      </w:r>
      <w:r>
        <w:t>capacity</w:t>
      </w:r>
      <w:r>
        <w:rPr>
          <w:spacing w:val="-24"/>
        </w:rPr>
        <w:t xml:space="preserve"> </w:t>
      </w:r>
      <w:r>
        <w:t>factor</w:t>
      </w:r>
      <w:r>
        <w:rPr>
          <w:spacing w:val="-16"/>
        </w:rPr>
        <w:t xml:space="preserve"> </w:t>
      </w:r>
      <w:r>
        <w:t>of</w:t>
      </w:r>
      <w:r>
        <w:rPr>
          <w:spacing w:val="-9"/>
        </w:rPr>
        <w:t xml:space="preserve"> </w:t>
      </w:r>
      <w:r w:rsidR="00E10382">
        <w:rPr>
          <w:spacing w:val="-9"/>
        </w:rPr>
        <w:t>27.2</w:t>
      </w:r>
      <w:r w:rsidR="002328B3">
        <w:rPr>
          <w:spacing w:val="-9"/>
        </w:rPr>
        <w:t xml:space="preserve"> </w:t>
      </w:r>
      <w:r>
        <w:t>percent.</w:t>
      </w:r>
      <w:r>
        <w:rPr>
          <w:spacing w:val="-1"/>
        </w:rPr>
        <w:t xml:space="preserve"> </w:t>
      </w:r>
      <w:r>
        <w:t>The</w:t>
      </w:r>
      <w:r>
        <w:rPr>
          <w:spacing w:val="-1"/>
        </w:rPr>
        <w:t xml:space="preserve"> </w:t>
      </w:r>
      <w:r>
        <w:t>plant</w:t>
      </w:r>
      <w:r>
        <w:rPr>
          <w:spacing w:val="-4"/>
        </w:rPr>
        <w:t xml:space="preserve"> </w:t>
      </w:r>
      <w:r w:rsidR="00E10382">
        <w:t>operated</w:t>
      </w:r>
      <w:r w:rsidR="002328B3">
        <w:t xml:space="preserve"> </w:t>
      </w:r>
      <w:r w:rsidR="00E10382">
        <w:t>38.1</w:t>
      </w:r>
      <w:r w:rsidR="00446748">
        <w:t xml:space="preserve"> </w:t>
      </w:r>
      <w:r w:rsidR="002328B3">
        <w:rPr>
          <w:spacing w:val="-19"/>
        </w:rPr>
        <w:t>percent</w:t>
      </w:r>
      <w:r>
        <w:rPr>
          <w:spacing w:val="-6"/>
        </w:rPr>
        <w:t xml:space="preserve"> </w:t>
      </w:r>
      <w:r>
        <w:t>of</w:t>
      </w:r>
      <w:r>
        <w:rPr>
          <w:spacing w:val="-5"/>
        </w:rPr>
        <w:t xml:space="preserve"> </w:t>
      </w:r>
      <w:r>
        <w:t>the</w:t>
      </w:r>
      <w:r>
        <w:rPr>
          <w:spacing w:val="-7"/>
        </w:rPr>
        <w:t xml:space="preserve"> </w:t>
      </w:r>
      <w:r>
        <w:t>total</w:t>
      </w:r>
      <w:r>
        <w:rPr>
          <w:spacing w:val="-8"/>
        </w:rPr>
        <w:t xml:space="preserve"> </w:t>
      </w:r>
      <w:r>
        <w:t>hours</w:t>
      </w:r>
      <w:r>
        <w:rPr>
          <w:spacing w:val="-4"/>
        </w:rPr>
        <w:t xml:space="preserve"> </w:t>
      </w:r>
      <w:r>
        <w:t>in</w:t>
      </w:r>
      <w:r>
        <w:rPr>
          <w:spacing w:val="-9"/>
        </w:rPr>
        <w:t xml:space="preserve"> </w:t>
      </w:r>
      <w:r w:rsidR="00E10382">
        <w:rPr>
          <w:spacing w:val="-9"/>
        </w:rPr>
        <w:t>March</w:t>
      </w:r>
      <w:r>
        <w:t>.</w:t>
      </w:r>
      <w:r>
        <w:rPr>
          <w:spacing w:val="-3"/>
        </w:rPr>
        <w:t xml:space="preserve"> </w:t>
      </w:r>
      <w:r>
        <w:t>There</w:t>
      </w:r>
      <w:r>
        <w:rPr>
          <w:spacing w:val="-7"/>
        </w:rPr>
        <w:t xml:space="preserve"> </w:t>
      </w:r>
      <w:r>
        <w:t>was</w:t>
      </w:r>
      <w:r>
        <w:rPr>
          <w:spacing w:val="-7"/>
        </w:rPr>
        <w:t xml:space="preserve"> </w:t>
      </w:r>
      <w:r w:rsidR="00492912">
        <w:rPr>
          <w:spacing w:val="-7"/>
        </w:rPr>
        <w:t>1,129.16 MCF</w:t>
      </w:r>
      <w:r w:rsidR="00446748">
        <w:rPr>
          <w:spacing w:val="-7"/>
        </w:rPr>
        <w:t xml:space="preserve"> </w:t>
      </w:r>
      <w:r w:rsidR="00492912">
        <w:rPr>
          <w:spacing w:val="-7"/>
        </w:rPr>
        <w:t xml:space="preserve">of </w:t>
      </w:r>
      <w:r w:rsidR="002328B3">
        <w:rPr>
          <w:spacing w:val="-7"/>
        </w:rPr>
        <w:t>gas burned</w:t>
      </w:r>
      <w:r>
        <w:rPr>
          <w:spacing w:val="-8"/>
        </w:rPr>
        <w:t xml:space="preserve"> </w:t>
      </w:r>
      <w:r>
        <w:t>in</w:t>
      </w:r>
      <w:r>
        <w:rPr>
          <w:spacing w:val="-9"/>
        </w:rPr>
        <w:t xml:space="preserve"> </w:t>
      </w:r>
      <w:r>
        <w:t>the</w:t>
      </w:r>
      <w:r>
        <w:rPr>
          <w:spacing w:val="-7"/>
        </w:rPr>
        <w:t xml:space="preserve"> </w:t>
      </w:r>
      <w:r>
        <w:t>McNeil boiler</w:t>
      </w:r>
      <w:r>
        <w:rPr>
          <w:spacing w:val="-3"/>
        </w:rPr>
        <w:t xml:space="preserve"> </w:t>
      </w:r>
      <w:r>
        <w:t>during</w:t>
      </w:r>
      <w:r>
        <w:rPr>
          <w:spacing w:val="-4"/>
        </w:rPr>
        <w:t xml:space="preserve"> </w:t>
      </w:r>
      <w:r>
        <w:t>the</w:t>
      </w:r>
      <w:r>
        <w:rPr>
          <w:spacing w:val="-3"/>
        </w:rPr>
        <w:t xml:space="preserve"> </w:t>
      </w:r>
      <w:r>
        <w:t>month</w:t>
      </w:r>
      <w:r>
        <w:rPr>
          <w:spacing w:val="-3"/>
        </w:rPr>
        <w:t xml:space="preserve"> </w:t>
      </w:r>
      <w:r>
        <w:t>of</w:t>
      </w:r>
      <w:r>
        <w:rPr>
          <w:spacing w:val="-1"/>
        </w:rPr>
        <w:t xml:space="preserve"> </w:t>
      </w:r>
      <w:r w:rsidR="00E10382">
        <w:rPr>
          <w:spacing w:val="-1"/>
        </w:rPr>
        <w:t>March</w:t>
      </w:r>
      <w:r w:rsidR="00446748">
        <w:rPr>
          <w:spacing w:val="-1"/>
        </w:rPr>
        <w:t>.</w:t>
      </w:r>
      <w:r w:rsidR="002328B3">
        <w:rPr>
          <w:spacing w:val="-1"/>
        </w:rPr>
        <w:t xml:space="preserve"> </w:t>
      </w:r>
      <w:r>
        <w:t>There w</w:t>
      </w:r>
      <w:r w:rsidR="00446748">
        <w:t xml:space="preserve">ere </w:t>
      </w:r>
      <w:r w:rsidR="00E10382">
        <w:t>six</w:t>
      </w:r>
      <w:r w:rsidR="00446748">
        <w:t xml:space="preserve"> </w:t>
      </w:r>
      <w:r>
        <w:t>reduction</w:t>
      </w:r>
      <w:r w:rsidR="00446748">
        <w:t>s</w:t>
      </w:r>
      <w:r>
        <w:t xml:space="preserve"> and </w:t>
      </w:r>
      <w:r w:rsidR="00B775C8">
        <w:t>limitations that</w:t>
      </w:r>
      <w:r>
        <w:t xml:space="preserve"> included </w:t>
      </w:r>
      <w:r w:rsidR="00E10382">
        <w:t>a jammed feeder grate, a s</w:t>
      </w:r>
      <w:r w:rsidR="00492912">
        <w:t>eized live bottom, jammed augers, a failed cooling tower fan, another jammed feeder grate and the planned yearly outage.</w:t>
      </w:r>
      <w:r w:rsidR="002328B3">
        <w:t xml:space="preserve"> </w:t>
      </w:r>
      <w:r>
        <w:t xml:space="preserve">This month at McNeil, we conducted </w:t>
      </w:r>
      <w:r w:rsidR="002328B3">
        <w:t xml:space="preserve">some </w:t>
      </w:r>
      <w:r w:rsidR="00446748">
        <w:t xml:space="preserve">routine </w:t>
      </w:r>
      <w:r>
        <w:t>preventative maintenance</w:t>
      </w:r>
      <w:r w:rsidR="00492912">
        <w:t>, and process improvements. A</w:t>
      </w:r>
      <w:r w:rsidR="00696F5C">
        <w:t xml:space="preserve"> new </w:t>
      </w:r>
      <w:r w:rsidR="00492912">
        <w:t>Director of Operations, Michael Harron, started this month.</w:t>
      </w:r>
    </w:p>
    <w:p w14:paraId="3981EE95" w14:textId="77777777" w:rsidR="00B3388C" w:rsidRDefault="00B3388C" w:rsidP="00443D34">
      <w:pPr>
        <w:pStyle w:val="BodyText"/>
        <w:kinsoku w:val="0"/>
        <w:overflowPunct w:val="0"/>
        <w:ind w:left="127"/>
      </w:pPr>
    </w:p>
    <w:p w14:paraId="53338BDB" w14:textId="77777777" w:rsidR="00B3388C" w:rsidRDefault="00B3388C" w:rsidP="00443D34">
      <w:pPr>
        <w:pStyle w:val="BodyText"/>
        <w:kinsoku w:val="0"/>
        <w:overflowPunct w:val="0"/>
        <w:ind w:left="127"/>
      </w:pPr>
    </w:p>
    <w:p w14:paraId="572F681B" w14:textId="77777777" w:rsidR="00B3388C" w:rsidRDefault="00B3388C" w:rsidP="00443D34">
      <w:pPr>
        <w:pStyle w:val="BodyText"/>
        <w:kinsoku w:val="0"/>
        <w:overflowPunct w:val="0"/>
        <w:ind w:left="127"/>
      </w:pPr>
    </w:p>
    <w:p w14:paraId="4D9070BA" w14:textId="77777777" w:rsidR="008D5A7D" w:rsidRDefault="008D5A7D" w:rsidP="00696F5C">
      <w:pPr>
        <w:pStyle w:val="BodyText"/>
        <w:kinsoku w:val="0"/>
        <w:overflowPunct w:val="0"/>
        <w:ind w:left="127" w:right="576"/>
      </w:pPr>
    </w:p>
    <w:p w14:paraId="1E0B2C18" w14:textId="77777777" w:rsidR="008D5A7D" w:rsidRDefault="008D5A7D" w:rsidP="00696F5C">
      <w:pPr>
        <w:pStyle w:val="BodyText"/>
        <w:kinsoku w:val="0"/>
        <w:overflowPunct w:val="0"/>
        <w:ind w:left="127" w:right="576"/>
      </w:pPr>
    </w:p>
    <w:p w14:paraId="07D99D33" w14:textId="77777777" w:rsidR="008D5A7D" w:rsidRDefault="008D5A7D" w:rsidP="00696F5C">
      <w:pPr>
        <w:pStyle w:val="BodyText"/>
        <w:kinsoku w:val="0"/>
        <w:overflowPunct w:val="0"/>
        <w:ind w:left="127" w:right="576"/>
      </w:pPr>
    </w:p>
    <w:p w14:paraId="7679C8EA" w14:textId="77777777" w:rsidR="004D2F87" w:rsidRDefault="004D2F87" w:rsidP="00696F5C">
      <w:pPr>
        <w:pStyle w:val="BodyText"/>
        <w:kinsoku w:val="0"/>
        <w:overflowPunct w:val="0"/>
        <w:ind w:left="127" w:right="576"/>
      </w:pPr>
    </w:p>
    <w:p w14:paraId="27D4178F" w14:textId="77777777" w:rsidR="008D5A7D" w:rsidRDefault="008D5A7D" w:rsidP="00696F5C">
      <w:pPr>
        <w:pStyle w:val="BodyText"/>
        <w:kinsoku w:val="0"/>
        <w:overflowPunct w:val="0"/>
        <w:ind w:left="127" w:right="576"/>
      </w:pPr>
    </w:p>
    <w:p w14:paraId="6E405523" w14:textId="708134D1" w:rsidR="00696F5C" w:rsidRDefault="00696F5C" w:rsidP="00696F5C">
      <w:pPr>
        <w:pStyle w:val="BodyText"/>
        <w:kinsoku w:val="0"/>
        <w:overflowPunct w:val="0"/>
        <w:ind w:left="127" w:right="576"/>
      </w:pPr>
      <w:r>
        <w:t>In</w:t>
      </w:r>
      <w:r>
        <w:rPr>
          <w:spacing w:val="-25"/>
        </w:rPr>
        <w:t xml:space="preserve"> </w:t>
      </w:r>
      <w:r w:rsidR="000015A7">
        <w:rPr>
          <w:spacing w:val="-25"/>
        </w:rPr>
        <w:t xml:space="preserve">April </w:t>
      </w:r>
      <w:r w:rsidR="00B775C8">
        <w:rPr>
          <w:spacing w:val="-25"/>
        </w:rPr>
        <w:t>2025</w:t>
      </w:r>
      <w:r>
        <w:t>,</w:t>
      </w:r>
      <w:r>
        <w:rPr>
          <w:spacing w:val="-5"/>
        </w:rPr>
        <w:t xml:space="preserve"> </w:t>
      </w:r>
      <w:r>
        <w:t>McNeil produced</w:t>
      </w:r>
      <w:r>
        <w:rPr>
          <w:spacing w:val="-11"/>
        </w:rPr>
        <w:t xml:space="preserve"> </w:t>
      </w:r>
      <w:r w:rsidR="00492912">
        <w:rPr>
          <w:spacing w:val="-11"/>
        </w:rPr>
        <w:t>552</w:t>
      </w:r>
      <w:r>
        <w:rPr>
          <w:spacing w:val="-11"/>
        </w:rPr>
        <w:t xml:space="preserve"> </w:t>
      </w:r>
      <w:r>
        <w:t>net</w:t>
      </w:r>
      <w:r>
        <w:rPr>
          <w:spacing w:val="-16"/>
        </w:rPr>
        <w:t xml:space="preserve"> </w:t>
      </w:r>
      <w:r>
        <w:t>MWH</w:t>
      </w:r>
      <w:r>
        <w:rPr>
          <w:spacing w:val="-18"/>
        </w:rPr>
        <w:t xml:space="preserve"> </w:t>
      </w:r>
      <w:r>
        <w:t>for</w:t>
      </w:r>
      <w:r>
        <w:rPr>
          <w:spacing w:val="-13"/>
        </w:rPr>
        <w:t xml:space="preserve"> </w:t>
      </w:r>
      <w:r>
        <w:t>a</w:t>
      </w:r>
      <w:r>
        <w:rPr>
          <w:spacing w:val="-13"/>
        </w:rPr>
        <w:t xml:space="preserve"> </w:t>
      </w:r>
      <w:r>
        <w:t>capacity</w:t>
      </w:r>
      <w:r>
        <w:rPr>
          <w:spacing w:val="-24"/>
        </w:rPr>
        <w:t xml:space="preserve"> </w:t>
      </w:r>
      <w:r>
        <w:t>factor</w:t>
      </w:r>
      <w:r>
        <w:rPr>
          <w:spacing w:val="-16"/>
        </w:rPr>
        <w:t xml:space="preserve"> </w:t>
      </w:r>
      <w:r>
        <w:t>of</w:t>
      </w:r>
      <w:r>
        <w:rPr>
          <w:spacing w:val="-9"/>
        </w:rPr>
        <w:t xml:space="preserve"> </w:t>
      </w:r>
      <w:r w:rsidR="00492912">
        <w:rPr>
          <w:spacing w:val="-9"/>
        </w:rPr>
        <w:t>1.5</w:t>
      </w:r>
      <w:r>
        <w:rPr>
          <w:spacing w:val="-9"/>
        </w:rPr>
        <w:t xml:space="preserve"> </w:t>
      </w:r>
      <w:r>
        <w:t>percent.</w:t>
      </w:r>
      <w:r>
        <w:rPr>
          <w:spacing w:val="-1"/>
        </w:rPr>
        <w:t xml:space="preserve"> </w:t>
      </w:r>
      <w:r>
        <w:t>The</w:t>
      </w:r>
      <w:r>
        <w:rPr>
          <w:spacing w:val="-1"/>
        </w:rPr>
        <w:t xml:space="preserve"> </w:t>
      </w:r>
      <w:r>
        <w:t>plant</w:t>
      </w:r>
      <w:r>
        <w:rPr>
          <w:spacing w:val="-4"/>
        </w:rPr>
        <w:t xml:space="preserve"> </w:t>
      </w:r>
      <w:r>
        <w:t xml:space="preserve">operated for </w:t>
      </w:r>
      <w:r w:rsidR="00492912">
        <w:t xml:space="preserve">2 </w:t>
      </w:r>
      <w:r>
        <w:rPr>
          <w:spacing w:val="-19"/>
        </w:rPr>
        <w:t>percent</w:t>
      </w:r>
      <w:r>
        <w:rPr>
          <w:spacing w:val="-6"/>
        </w:rPr>
        <w:t xml:space="preserve"> </w:t>
      </w:r>
      <w:r>
        <w:t>of</w:t>
      </w:r>
      <w:r>
        <w:rPr>
          <w:spacing w:val="-5"/>
        </w:rPr>
        <w:t xml:space="preserve"> </w:t>
      </w:r>
      <w:r>
        <w:t>the</w:t>
      </w:r>
      <w:r>
        <w:rPr>
          <w:spacing w:val="-7"/>
        </w:rPr>
        <w:t xml:space="preserve"> </w:t>
      </w:r>
      <w:r>
        <w:t>total</w:t>
      </w:r>
      <w:r>
        <w:rPr>
          <w:spacing w:val="-8"/>
        </w:rPr>
        <w:t xml:space="preserve"> </w:t>
      </w:r>
      <w:r>
        <w:t>hours</w:t>
      </w:r>
      <w:r>
        <w:rPr>
          <w:spacing w:val="-4"/>
        </w:rPr>
        <w:t xml:space="preserve"> </w:t>
      </w:r>
      <w:r>
        <w:t>in</w:t>
      </w:r>
      <w:r>
        <w:rPr>
          <w:spacing w:val="-9"/>
        </w:rPr>
        <w:t xml:space="preserve"> </w:t>
      </w:r>
      <w:r w:rsidR="00492912">
        <w:rPr>
          <w:spacing w:val="-9"/>
        </w:rPr>
        <w:t>April</w:t>
      </w:r>
      <w:r>
        <w:t>.</w:t>
      </w:r>
      <w:r>
        <w:rPr>
          <w:spacing w:val="-3"/>
        </w:rPr>
        <w:t xml:space="preserve"> </w:t>
      </w:r>
      <w:r>
        <w:t>There</w:t>
      </w:r>
      <w:r>
        <w:rPr>
          <w:spacing w:val="-7"/>
        </w:rPr>
        <w:t xml:space="preserve"> </w:t>
      </w:r>
      <w:r>
        <w:t>was</w:t>
      </w:r>
      <w:r>
        <w:rPr>
          <w:spacing w:val="-7"/>
        </w:rPr>
        <w:t xml:space="preserve"> </w:t>
      </w:r>
      <w:r w:rsidR="00492912">
        <w:rPr>
          <w:spacing w:val="-7"/>
        </w:rPr>
        <w:t>1,389.5</w:t>
      </w:r>
      <w:r>
        <w:rPr>
          <w:spacing w:val="-7"/>
        </w:rPr>
        <w:t xml:space="preserve"> MCF gas burned</w:t>
      </w:r>
      <w:r>
        <w:rPr>
          <w:spacing w:val="-8"/>
        </w:rPr>
        <w:t xml:space="preserve"> </w:t>
      </w:r>
      <w:r>
        <w:t>in</w:t>
      </w:r>
      <w:r>
        <w:rPr>
          <w:spacing w:val="-9"/>
        </w:rPr>
        <w:t xml:space="preserve"> </w:t>
      </w:r>
      <w:r>
        <w:t>the</w:t>
      </w:r>
      <w:r>
        <w:rPr>
          <w:spacing w:val="-7"/>
        </w:rPr>
        <w:t xml:space="preserve"> </w:t>
      </w:r>
      <w:r>
        <w:t>McNeil boiler</w:t>
      </w:r>
      <w:r>
        <w:rPr>
          <w:spacing w:val="-3"/>
        </w:rPr>
        <w:t xml:space="preserve"> </w:t>
      </w:r>
      <w:r>
        <w:t>during</w:t>
      </w:r>
      <w:r>
        <w:rPr>
          <w:spacing w:val="-4"/>
        </w:rPr>
        <w:t xml:space="preserve"> </w:t>
      </w:r>
      <w:r>
        <w:t>the</w:t>
      </w:r>
      <w:r>
        <w:rPr>
          <w:spacing w:val="-3"/>
        </w:rPr>
        <w:t xml:space="preserve"> </w:t>
      </w:r>
      <w:r>
        <w:t>month</w:t>
      </w:r>
      <w:r>
        <w:rPr>
          <w:spacing w:val="-3"/>
        </w:rPr>
        <w:t xml:space="preserve"> </w:t>
      </w:r>
      <w:r>
        <w:t>of</w:t>
      </w:r>
      <w:r>
        <w:rPr>
          <w:spacing w:val="-1"/>
        </w:rPr>
        <w:t xml:space="preserve"> </w:t>
      </w:r>
      <w:r w:rsidR="00492912">
        <w:rPr>
          <w:spacing w:val="-1"/>
        </w:rPr>
        <w:t>April</w:t>
      </w:r>
      <w:r>
        <w:rPr>
          <w:spacing w:val="-1"/>
        </w:rPr>
        <w:t xml:space="preserve">. </w:t>
      </w:r>
      <w:r>
        <w:t xml:space="preserve">There were </w:t>
      </w:r>
      <w:r w:rsidR="00492912">
        <w:t xml:space="preserve">two </w:t>
      </w:r>
      <w:r w:rsidR="00A8530F">
        <w:t>r</w:t>
      </w:r>
      <w:r>
        <w:t>eductions and limitations th</w:t>
      </w:r>
      <w:r w:rsidR="00A8530F">
        <w:t>is month.</w:t>
      </w:r>
      <w:r>
        <w:t xml:space="preserve"> </w:t>
      </w:r>
      <w:r w:rsidR="00492912">
        <w:t xml:space="preserve">One was a blown steam drum seal on startup and the other was the planned yearly outage. </w:t>
      </w:r>
      <w:r>
        <w:t xml:space="preserve">This month at McNeil, we </w:t>
      </w:r>
      <w:r w:rsidR="00B775C8">
        <w:t xml:space="preserve">had our planned outage. </w:t>
      </w:r>
      <w:r w:rsidR="00B04F75">
        <w:t xml:space="preserve">We performed significant maintenance on the precipitator, the feeder grates and the cyclone hoppers and performed preventative maintenance throughout the plant. </w:t>
      </w:r>
      <w:r>
        <w:t xml:space="preserve">A new </w:t>
      </w:r>
      <w:r w:rsidR="00B04F75">
        <w:t xml:space="preserve">Director of Engineering, Lincoln Sprague, </w:t>
      </w:r>
      <w:r w:rsidR="008640A5">
        <w:t xml:space="preserve">started </w:t>
      </w:r>
      <w:r w:rsidR="00A8530F">
        <w:t xml:space="preserve">in </w:t>
      </w:r>
      <w:r w:rsidR="008640A5">
        <w:t>April</w:t>
      </w:r>
      <w:r w:rsidR="00A8530F">
        <w:t>.</w:t>
      </w:r>
      <w:r>
        <w:t xml:space="preserve"> </w:t>
      </w:r>
    </w:p>
    <w:p w14:paraId="20C106B0" w14:textId="4B71F3FF" w:rsidR="002328B3" w:rsidRDefault="008640A5" w:rsidP="002328B3">
      <w:pPr>
        <w:pStyle w:val="BodyText"/>
        <w:kinsoku w:val="0"/>
        <w:overflowPunct w:val="0"/>
        <w:ind w:left="127" w:right="576"/>
        <w:rPr>
          <w:spacing w:val="-1"/>
        </w:rPr>
      </w:pPr>
      <w:r>
        <w:t>In</w:t>
      </w:r>
      <w:r>
        <w:rPr>
          <w:spacing w:val="-25"/>
        </w:rPr>
        <w:t xml:space="preserve"> May 2025</w:t>
      </w:r>
      <w:r>
        <w:t>,</w:t>
      </w:r>
      <w:r>
        <w:rPr>
          <w:spacing w:val="-5"/>
        </w:rPr>
        <w:t xml:space="preserve"> </w:t>
      </w:r>
      <w:r>
        <w:t>McNeil produced</w:t>
      </w:r>
      <w:r>
        <w:rPr>
          <w:spacing w:val="-11"/>
        </w:rPr>
        <w:t xml:space="preserve"> </w:t>
      </w:r>
      <w:r w:rsidR="000015A7">
        <w:rPr>
          <w:spacing w:val="-11"/>
        </w:rPr>
        <w:t>13,684</w:t>
      </w:r>
      <w:r>
        <w:rPr>
          <w:spacing w:val="-11"/>
        </w:rPr>
        <w:t xml:space="preserve"> </w:t>
      </w:r>
      <w:r>
        <w:t>net</w:t>
      </w:r>
      <w:r>
        <w:rPr>
          <w:spacing w:val="-16"/>
        </w:rPr>
        <w:t xml:space="preserve"> </w:t>
      </w:r>
      <w:r>
        <w:t>MWH</w:t>
      </w:r>
      <w:r>
        <w:rPr>
          <w:spacing w:val="-18"/>
        </w:rPr>
        <w:t xml:space="preserve"> </w:t>
      </w:r>
      <w:r>
        <w:t>for</w:t>
      </w:r>
      <w:r>
        <w:rPr>
          <w:spacing w:val="-13"/>
        </w:rPr>
        <w:t xml:space="preserve"> </w:t>
      </w:r>
      <w:r>
        <w:t>a</w:t>
      </w:r>
      <w:r>
        <w:rPr>
          <w:spacing w:val="-13"/>
        </w:rPr>
        <w:t xml:space="preserve"> </w:t>
      </w:r>
      <w:r>
        <w:t>capacity</w:t>
      </w:r>
      <w:r>
        <w:rPr>
          <w:spacing w:val="-24"/>
        </w:rPr>
        <w:t xml:space="preserve"> </w:t>
      </w:r>
      <w:r>
        <w:t>factor</w:t>
      </w:r>
      <w:r>
        <w:rPr>
          <w:spacing w:val="-16"/>
        </w:rPr>
        <w:t xml:space="preserve"> </w:t>
      </w:r>
      <w:r>
        <w:t>of</w:t>
      </w:r>
      <w:r>
        <w:rPr>
          <w:spacing w:val="-9"/>
        </w:rPr>
        <w:t xml:space="preserve"> </w:t>
      </w:r>
      <w:r w:rsidR="000015A7">
        <w:rPr>
          <w:spacing w:val="-9"/>
        </w:rPr>
        <w:t>36.78</w:t>
      </w:r>
      <w:r>
        <w:rPr>
          <w:spacing w:val="-9"/>
        </w:rPr>
        <w:t xml:space="preserve"> </w:t>
      </w:r>
      <w:r>
        <w:t>percent.</w:t>
      </w:r>
      <w:r>
        <w:rPr>
          <w:spacing w:val="-1"/>
        </w:rPr>
        <w:t xml:space="preserve"> </w:t>
      </w:r>
      <w:r>
        <w:t>The</w:t>
      </w:r>
      <w:r>
        <w:rPr>
          <w:spacing w:val="-1"/>
        </w:rPr>
        <w:t xml:space="preserve"> </w:t>
      </w:r>
      <w:r>
        <w:t>plant</w:t>
      </w:r>
      <w:r>
        <w:rPr>
          <w:spacing w:val="-4"/>
        </w:rPr>
        <w:t xml:space="preserve"> </w:t>
      </w:r>
      <w:r>
        <w:t xml:space="preserve">operated for </w:t>
      </w:r>
      <w:r w:rsidR="000015A7">
        <w:t>42.11</w:t>
      </w:r>
      <w:r>
        <w:rPr>
          <w:spacing w:val="-19"/>
        </w:rPr>
        <w:t>percent</w:t>
      </w:r>
      <w:r>
        <w:rPr>
          <w:spacing w:val="-6"/>
        </w:rPr>
        <w:t xml:space="preserve"> </w:t>
      </w:r>
      <w:r>
        <w:t>of</w:t>
      </w:r>
      <w:r>
        <w:rPr>
          <w:spacing w:val="-5"/>
        </w:rPr>
        <w:t xml:space="preserve"> </w:t>
      </w:r>
      <w:r>
        <w:t>the</w:t>
      </w:r>
      <w:r>
        <w:rPr>
          <w:spacing w:val="-7"/>
        </w:rPr>
        <w:t xml:space="preserve"> </w:t>
      </w:r>
      <w:r>
        <w:t>total</w:t>
      </w:r>
      <w:r>
        <w:rPr>
          <w:spacing w:val="-8"/>
        </w:rPr>
        <w:t xml:space="preserve"> </w:t>
      </w:r>
      <w:r>
        <w:t>hours</w:t>
      </w:r>
      <w:r>
        <w:rPr>
          <w:spacing w:val="-4"/>
        </w:rPr>
        <w:t xml:space="preserve"> </w:t>
      </w:r>
      <w:r>
        <w:t>in</w:t>
      </w:r>
      <w:r>
        <w:rPr>
          <w:spacing w:val="-9"/>
        </w:rPr>
        <w:t xml:space="preserve"> May</w:t>
      </w:r>
      <w:r>
        <w:t>.</w:t>
      </w:r>
      <w:r>
        <w:rPr>
          <w:spacing w:val="-3"/>
        </w:rPr>
        <w:t xml:space="preserve"> </w:t>
      </w:r>
      <w:r>
        <w:t>There</w:t>
      </w:r>
      <w:r>
        <w:rPr>
          <w:spacing w:val="-7"/>
        </w:rPr>
        <w:t xml:space="preserve"> </w:t>
      </w:r>
      <w:r>
        <w:t>was</w:t>
      </w:r>
      <w:r>
        <w:rPr>
          <w:spacing w:val="-7"/>
        </w:rPr>
        <w:t xml:space="preserve"> </w:t>
      </w:r>
      <w:r w:rsidR="000015A7">
        <w:rPr>
          <w:spacing w:val="-7"/>
        </w:rPr>
        <w:t xml:space="preserve">zero </w:t>
      </w:r>
      <w:r>
        <w:rPr>
          <w:spacing w:val="-7"/>
        </w:rPr>
        <w:t>MCF gas burned</w:t>
      </w:r>
      <w:r>
        <w:rPr>
          <w:spacing w:val="-8"/>
        </w:rPr>
        <w:t xml:space="preserve"> </w:t>
      </w:r>
      <w:r>
        <w:t>in</w:t>
      </w:r>
      <w:r>
        <w:rPr>
          <w:spacing w:val="-9"/>
        </w:rPr>
        <w:t xml:space="preserve"> </w:t>
      </w:r>
      <w:r>
        <w:t>the</w:t>
      </w:r>
      <w:r>
        <w:rPr>
          <w:spacing w:val="-7"/>
        </w:rPr>
        <w:t xml:space="preserve"> </w:t>
      </w:r>
      <w:r>
        <w:t>McNeil boiler</w:t>
      </w:r>
      <w:r>
        <w:rPr>
          <w:spacing w:val="-3"/>
        </w:rPr>
        <w:t xml:space="preserve"> </w:t>
      </w:r>
      <w:r w:rsidR="000015A7">
        <w:rPr>
          <w:spacing w:val="-3"/>
        </w:rPr>
        <w:t xml:space="preserve">for startups </w:t>
      </w:r>
      <w:r>
        <w:t>during</w:t>
      </w:r>
      <w:r>
        <w:rPr>
          <w:spacing w:val="-4"/>
        </w:rPr>
        <w:t xml:space="preserve"> </w:t>
      </w:r>
      <w:r>
        <w:t>the</w:t>
      </w:r>
      <w:r>
        <w:rPr>
          <w:spacing w:val="-3"/>
        </w:rPr>
        <w:t xml:space="preserve"> </w:t>
      </w:r>
      <w:r>
        <w:t>month</w:t>
      </w:r>
      <w:r>
        <w:rPr>
          <w:spacing w:val="-3"/>
        </w:rPr>
        <w:t xml:space="preserve"> </w:t>
      </w:r>
      <w:r>
        <w:t>of</w:t>
      </w:r>
      <w:r>
        <w:rPr>
          <w:spacing w:val="-1"/>
        </w:rPr>
        <w:t xml:space="preserve"> May. </w:t>
      </w:r>
      <w:r w:rsidR="00D74D25">
        <w:rPr>
          <w:spacing w:val="-1"/>
        </w:rPr>
        <w:t xml:space="preserve">There were two reductions and limitations which included the north cooling tower fan vibration and a cyclone repair. </w:t>
      </w:r>
      <w:r w:rsidR="000015A7">
        <w:rPr>
          <w:spacing w:val="-1"/>
        </w:rPr>
        <w:t>ISO New England has approved our fall outage for the dates of October 18 – November 9.</w:t>
      </w:r>
    </w:p>
    <w:p w14:paraId="793F04EF" w14:textId="2618EF23" w:rsidR="000015A7" w:rsidRDefault="00F537AD" w:rsidP="002328B3">
      <w:pPr>
        <w:pStyle w:val="BodyText"/>
        <w:kinsoku w:val="0"/>
        <w:overflowPunct w:val="0"/>
        <w:ind w:left="127" w:right="576"/>
        <w:rPr>
          <w:spacing w:val="-1"/>
        </w:rPr>
      </w:pPr>
      <w:r>
        <w:rPr>
          <w:spacing w:val="-1"/>
        </w:rPr>
        <w:t xml:space="preserve">D. Smith, GMP asked what the status of the grates were and M. Harron </w:t>
      </w:r>
      <w:r w:rsidR="00F151EF">
        <w:rPr>
          <w:spacing w:val="-1"/>
        </w:rPr>
        <w:t xml:space="preserve">said after work was done things are running good with the grates. He also asked if McNeil could run at full load after the outage. M. Harron answered that we are currently in the position to run at 50 MWH throughout the summer. K. Nolan, VPPSA, asked if there were any concerns running throughout the summer. M. Harron, BED, said we are currently rebuilding precipitator fields and those are working good after making some small adjustments. There are some cooling tower timbers that need replacement as well. There are no major concerns at this point of operations. D. Springer, BED, asked if Mike, </w:t>
      </w:r>
      <w:r w:rsidR="007F499A">
        <w:rPr>
          <w:spacing w:val="-1"/>
        </w:rPr>
        <w:t>Lincoln,</w:t>
      </w:r>
      <w:r w:rsidR="00F151EF">
        <w:rPr>
          <w:spacing w:val="-1"/>
        </w:rPr>
        <w:t xml:space="preserve"> and Fritz could give a quick introduction since they are new. M. Mike Harron</w:t>
      </w:r>
      <w:r w:rsidR="00850227">
        <w:rPr>
          <w:spacing w:val="-1"/>
        </w:rPr>
        <w:t xml:space="preserve">, Director of Generation Operations, </w:t>
      </w:r>
      <w:r w:rsidR="00F151EF">
        <w:rPr>
          <w:spacing w:val="-1"/>
        </w:rPr>
        <w:t xml:space="preserve">said he is from the outside of </w:t>
      </w:r>
      <w:r w:rsidR="00850227">
        <w:rPr>
          <w:spacing w:val="-1"/>
        </w:rPr>
        <w:t xml:space="preserve">North </w:t>
      </w:r>
      <w:r w:rsidR="00F151EF">
        <w:rPr>
          <w:spacing w:val="-1"/>
        </w:rPr>
        <w:t xml:space="preserve">Boston. He went to school for graphic design and then went back to school at Mass. Maritime </w:t>
      </w:r>
      <w:r w:rsidR="00850227">
        <w:rPr>
          <w:spacing w:val="-1"/>
        </w:rPr>
        <w:t xml:space="preserve">and has been </w:t>
      </w:r>
      <w:r w:rsidR="00EC6B89">
        <w:rPr>
          <w:spacing w:val="-1"/>
        </w:rPr>
        <w:t>sailing for</w:t>
      </w:r>
      <w:r w:rsidR="00850227">
        <w:rPr>
          <w:spacing w:val="-1"/>
        </w:rPr>
        <w:t xml:space="preserve"> the last eight years for the National Oceanic and Atmospheric Administration. He has a passion for the generation side of things. Lincoln Sprague, Director of Generation Engineering and Maintenance, said he has been </w:t>
      </w:r>
      <w:r w:rsidR="00EC6B89">
        <w:rPr>
          <w:spacing w:val="-1"/>
        </w:rPr>
        <w:t>working for</w:t>
      </w:r>
      <w:r w:rsidR="00850227">
        <w:rPr>
          <w:spacing w:val="-1"/>
        </w:rPr>
        <w:t xml:space="preserve"> the past twelve years in Power Engineering and at Dynapower in Burlington for the past eight. He is an Electrical Engineer. </w:t>
      </w:r>
      <w:r w:rsidR="00D93F5E">
        <w:rPr>
          <w:spacing w:val="-1"/>
        </w:rPr>
        <w:t xml:space="preserve">He has a professional Engineering license in Vermont and a journeymen’s Electrical license. He is working in the plant of current projects and equipment. Fritz Howard, Associate Generation Engineer, </w:t>
      </w:r>
      <w:r w:rsidR="00EC6B89">
        <w:rPr>
          <w:spacing w:val="-1"/>
        </w:rPr>
        <w:t>has been</w:t>
      </w:r>
      <w:r w:rsidR="00D93F5E">
        <w:rPr>
          <w:spacing w:val="-1"/>
        </w:rPr>
        <w:t xml:space="preserve"> working as a Control Systems Engineer for the past couple of years since college. He </w:t>
      </w:r>
      <w:r w:rsidR="008D5A7D">
        <w:rPr>
          <w:spacing w:val="-1"/>
        </w:rPr>
        <w:t>can</w:t>
      </w:r>
      <w:r w:rsidR="00D93F5E">
        <w:rPr>
          <w:spacing w:val="-1"/>
        </w:rPr>
        <w:t xml:space="preserve"> look at the controls issues at the plant and is learning about the other aspects of </w:t>
      </w:r>
      <w:r w:rsidR="008D5A7D">
        <w:rPr>
          <w:spacing w:val="-1"/>
        </w:rPr>
        <w:t>E</w:t>
      </w:r>
      <w:r w:rsidR="00D93F5E">
        <w:rPr>
          <w:spacing w:val="-1"/>
        </w:rPr>
        <w:t xml:space="preserve">ngineering at the plant. </w:t>
      </w:r>
    </w:p>
    <w:p w14:paraId="73D02249" w14:textId="77777777" w:rsidR="00D93F5E" w:rsidRDefault="00D93F5E" w:rsidP="002328B3">
      <w:pPr>
        <w:pStyle w:val="BodyText"/>
        <w:kinsoku w:val="0"/>
        <w:overflowPunct w:val="0"/>
        <w:ind w:left="127" w:right="576"/>
        <w:rPr>
          <w:spacing w:val="-2"/>
        </w:rPr>
      </w:pPr>
    </w:p>
    <w:p w14:paraId="282A5AAA" w14:textId="6DAA6C96" w:rsidR="0022556D" w:rsidRDefault="0022556D">
      <w:pPr>
        <w:pStyle w:val="Heading1"/>
        <w:numPr>
          <w:ilvl w:val="0"/>
          <w:numId w:val="1"/>
        </w:numPr>
        <w:tabs>
          <w:tab w:val="left" w:pos="488"/>
        </w:tabs>
        <w:kinsoku w:val="0"/>
        <w:overflowPunct w:val="0"/>
        <w:ind w:left="487" w:hanging="363"/>
        <w:rPr>
          <w:spacing w:val="-6"/>
        </w:rPr>
      </w:pPr>
      <w:r>
        <w:rPr>
          <w:spacing w:val="-6"/>
        </w:rPr>
        <w:t>Plant Status Operating and Maintenance Concerns</w:t>
      </w:r>
      <w:r w:rsidR="00D74D25">
        <w:rPr>
          <w:spacing w:val="-6"/>
        </w:rPr>
        <w:t xml:space="preserve"> </w:t>
      </w:r>
    </w:p>
    <w:p w14:paraId="7BE50598" w14:textId="77777777" w:rsidR="0022556D" w:rsidRDefault="0022556D" w:rsidP="0022556D"/>
    <w:p w14:paraId="77269F54" w14:textId="01259F74" w:rsidR="0022556D" w:rsidRDefault="00D74D25" w:rsidP="00753ECE">
      <w:pPr>
        <w:ind w:left="124"/>
      </w:pPr>
      <w:r w:rsidRPr="00F537AD">
        <w:t>L. Sprague</w:t>
      </w:r>
      <w:r w:rsidR="0022556D" w:rsidRPr="00F537AD">
        <w:t>, BED, updated the Joint Owners saying</w:t>
      </w:r>
      <w:r w:rsidR="008B73E0">
        <w:t xml:space="preserve"> that he has been working on a lot of the projects and details that M. Harron mentioned in his summary. He has been working and is focused </w:t>
      </w:r>
      <w:r w:rsidR="00EC6B89">
        <w:t>on</w:t>
      </w:r>
      <w:r w:rsidR="008B73E0">
        <w:t xml:space="preserve"> improving the airflow in the exhaust section of the plant. He will continue in the fall outage to replace the catalyst</w:t>
      </w:r>
      <w:r w:rsidR="00267D3A">
        <w:t xml:space="preserve"> cubes</w:t>
      </w:r>
      <w:r w:rsidR="008B73E0">
        <w:t xml:space="preserve"> in the RSCR section of the plant and the gas outlet that has air flow issues that limits the airflow and is </w:t>
      </w:r>
      <w:r w:rsidR="004F48D6">
        <w:t xml:space="preserve">limiting the capacity of the plant. There was </w:t>
      </w:r>
      <w:r w:rsidR="007F499A">
        <w:t>a significant improvement</w:t>
      </w:r>
      <w:r w:rsidR="004F48D6">
        <w:t xml:space="preserve"> by cleaning this out with a vacuum </w:t>
      </w:r>
      <w:r w:rsidR="00EC6B89">
        <w:t>truck,</w:t>
      </w:r>
      <w:r w:rsidR="004F48D6">
        <w:t xml:space="preserve"> </w:t>
      </w:r>
      <w:r w:rsidR="00EC6B89">
        <w:t>but it</w:t>
      </w:r>
      <w:r w:rsidR="004F48D6">
        <w:t xml:space="preserve"> will need to be</w:t>
      </w:r>
      <w:r w:rsidR="004D2F87">
        <w:t xml:space="preserve"> </w:t>
      </w:r>
      <w:r w:rsidR="004F48D6">
        <w:t>addressed during the fall outage</w:t>
      </w:r>
      <w:r w:rsidR="00267D3A">
        <w:t xml:space="preserve"> when the catalyst cubes are replaced for maximum airflow. </w:t>
      </w:r>
      <w:r w:rsidR="00DB3C2F">
        <w:t>He said he has a good crew working on the projects he is learning a lot from them to get as much knowledge as quick as he can.</w:t>
      </w:r>
    </w:p>
    <w:p w14:paraId="12897569" w14:textId="77777777" w:rsidR="008D5A7D" w:rsidRDefault="008D5A7D" w:rsidP="00753ECE">
      <w:pPr>
        <w:ind w:left="124"/>
      </w:pPr>
    </w:p>
    <w:p w14:paraId="04996EE6" w14:textId="77777777" w:rsidR="008D5A7D" w:rsidRDefault="008D5A7D" w:rsidP="00753ECE">
      <w:pPr>
        <w:ind w:left="124"/>
      </w:pPr>
    </w:p>
    <w:p w14:paraId="701D8321" w14:textId="77777777" w:rsidR="008D5A7D" w:rsidRDefault="008D5A7D" w:rsidP="00753ECE">
      <w:pPr>
        <w:ind w:left="124"/>
      </w:pPr>
    </w:p>
    <w:p w14:paraId="24405E66" w14:textId="77777777" w:rsidR="008D5A7D" w:rsidRDefault="008D5A7D" w:rsidP="00753ECE">
      <w:pPr>
        <w:ind w:left="124"/>
      </w:pPr>
    </w:p>
    <w:p w14:paraId="3EE7B06D" w14:textId="77777777" w:rsidR="008D5A7D" w:rsidRDefault="008D5A7D" w:rsidP="00753ECE">
      <w:pPr>
        <w:ind w:left="124"/>
      </w:pPr>
    </w:p>
    <w:p w14:paraId="0849175C" w14:textId="77777777" w:rsidR="008D5A7D" w:rsidRDefault="008D5A7D" w:rsidP="00753ECE">
      <w:pPr>
        <w:ind w:left="124"/>
      </w:pPr>
    </w:p>
    <w:p w14:paraId="1B2DEC69" w14:textId="77777777" w:rsidR="004D2F87" w:rsidRDefault="004D2F87" w:rsidP="00753ECE">
      <w:pPr>
        <w:ind w:left="124"/>
      </w:pPr>
    </w:p>
    <w:p w14:paraId="02849EAD" w14:textId="77777777" w:rsidR="004D2F87" w:rsidRDefault="004D2F87" w:rsidP="00753ECE">
      <w:pPr>
        <w:ind w:left="124"/>
      </w:pPr>
    </w:p>
    <w:p w14:paraId="1FBB4364" w14:textId="77777777" w:rsidR="00936A37" w:rsidRDefault="00936A37">
      <w:pPr>
        <w:pStyle w:val="Heading1"/>
        <w:numPr>
          <w:ilvl w:val="0"/>
          <w:numId w:val="1"/>
        </w:numPr>
        <w:tabs>
          <w:tab w:val="left" w:pos="488"/>
        </w:tabs>
        <w:kinsoku w:val="0"/>
        <w:overflowPunct w:val="0"/>
        <w:ind w:left="487" w:hanging="363"/>
        <w:rPr>
          <w:spacing w:val="-6"/>
        </w:rPr>
      </w:pPr>
      <w:r>
        <w:rPr>
          <w:spacing w:val="-6"/>
        </w:rPr>
        <w:t>Fuel</w:t>
      </w:r>
      <w:r>
        <w:rPr>
          <w:spacing w:val="-27"/>
        </w:rPr>
        <w:t xml:space="preserve"> </w:t>
      </w:r>
      <w:r>
        <w:rPr>
          <w:spacing w:val="-6"/>
        </w:rPr>
        <w:t>Procurement</w:t>
      </w:r>
      <w:r>
        <w:rPr>
          <w:spacing w:val="-35"/>
        </w:rPr>
        <w:t xml:space="preserve"> </w:t>
      </w:r>
      <w:r>
        <w:rPr>
          <w:spacing w:val="-6"/>
        </w:rPr>
        <w:t>Update.</w:t>
      </w:r>
    </w:p>
    <w:p w14:paraId="6E152021" w14:textId="77777777" w:rsidR="00936A37" w:rsidRDefault="00936A37">
      <w:pPr>
        <w:pStyle w:val="BodyText"/>
        <w:kinsoku w:val="0"/>
        <w:overflowPunct w:val="0"/>
        <w:spacing w:before="4"/>
        <w:rPr>
          <w:b/>
          <w:bCs/>
        </w:rPr>
      </w:pPr>
    </w:p>
    <w:p w14:paraId="69A2B040" w14:textId="54CBE164" w:rsidR="00403F04" w:rsidRDefault="00936A37" w:rsidP="007E1F6D">
      <w:pPr>
        <w:pStyle w:val="BodyText"/>
        <w:kinsoku w:val="0"/>
        <w:overflowPunct w:val="0"/>
        <w:ind w:left="127" w:right="502"/>
      </w:pPr>
      <w:r w:rsidRPr="00B17E98">
        <w:t>B. Lesnikoski, BED, updated the Joint Owners by saying</w:t>
      </w:r>
      <w:r>
        <w:t xml:space="preserve"> </w:t>
      </w:r>
      <w:r w:rsidR="008D5A7D">
        <w:t>that while the plant was offline this spring, to do railroad track repair at McNeil. Swanton has just finished their railroad track maintenance. She said that they are ready to have five trains a week and move inventory from Swanton to Burlington to make sure the McNeil yard is full for the summer run.</w:t>
      </w:r>
      <w:r w:rsidR="002B4D9E">
        <w:t xml:space="preserve"> There is close to 60,000 tons total in inventory, 40,000 at McNeil and 20,000 in Swanton. The plan is to maintain five trains per week to keep the yard as full as possible. </w:t>
      </w:r>
      <w:r w:rsidR="00785B4E">
        <w:t xml:space="preserve">Suppliers are ramping up supply after the spring season and we are in </w:t>
      </w:r>
      <w:r w:rsidR="007F499A">
        <w:t>a particularly good</w:t>
      </w:r>
      <w:r w:rsidR="00785B4E">
        <w:t xml:space="preserve"> place with wood supply currently. </w:t>
      </w:r>
      <w:r w:rsidR="000F04E0">
        <w:t xml:space="preserve">D. Smith, GMP, asked about the health of the industry. B. Lesnikoski, BED, said that there is an industrywide, areawide concern about this with everyone. There is </w:t>
      </w:r>
      <w:r w:rsidR="007F499A">
        <w:t xml:space="preserve">some </w:t>
      </w:r>
      <w:r w:rsidR="000F04E0">
        <w:t xml:space="preserve">talk about getting tech centers involved to get young people interested in the industry. From the McNeil perspective, the way we have been operating the plant currently, being off in the fall and spring, has allowed us to build inventory for the summer and winter runs during full load. From a </w:t>
      </w:r>
      <w:r w:rsidR="00EC6B89">
        <w:t>supplier’s</w:t>
      </w:r>
      <w:r w:rsidR="000F04E0">
        <w:t xml:space="preserve"> perspective, they have a steady market </w:t>
      </w:r>
      <w:r w:rsidR="00EC6B89">
        <w:t>year-round</w:t>
      </w:r>
      <w:r w:rsidR="000F04E0">
        <w:t xml:space="preserve"> which makes them satisfied. </w:t>
      </w:r>
    </w:p>
    <w:p w14:paraId="6251319D" w14:textId="77777777" w:rsidR="00753ECE" w:rsidRDefault="00753ECE" w:rsidP="007E1F6D">
      <w:pPr>
        <w:pStyle w:val="BodyText"/>
        <w:kinsoku w:val="0"/>
        <w:overflowPunct w:val="0"/>
        <w:ind w:left="127" w:right="502"/>
      </w:pPr>
    </w:p>
    <w:p w14:paraId="0873322A" w14:textId="77777777" w:rsidR="00936A37" w:rsidRDefault="00936A37">
      <w:pPr>
        <w:pStyle w:val="Heading1"/>
        <w:numPr>
          <w:ilvl w:val="0"/>
          <w:numId w:val="1"/>
        </w:numPr>
        <w:tabs>
          <w:tab w:val="left" w:pos="543"/>
        </w:tabs>
        <w:kinsoku w:val="0"/>
        <w:overflowPunct w:val="0"/>
        <w:ind w:left="542" w:hanging="418"/>
        <w:rPr>
          <w:spacing w:val="-2"/>
        </w:rPr>
      </w:pPr>
      <w:r>
        <w:rPr>
          <w:spacing w:val="-2"/>
        </w:rPr>
        <w:t>Financial</w:t>
      </w:r>
      <w:r>
        <w:rPr>
          <w:spacing w:val="-6"/>
        </w:rPr>
        <w:t xml:space="preserve"> </w:t>
      </w:r>
      <w:r>
        <w:rPr>
          <w:spacing w:val="-2"/>
        </w:rPr>
        <w:t>Review.</w:t>
      </w:r>
    </w:p>
    <w:p w14:paraId="465819BF" w14:textId="77777777" w:rsidR="00936A37" w:rsidRDefault="00936A37">
      <w:pPr>
        <w:pStyle w:val="BodyText"/>
        <w:kinsoku w:val="0"/>
        <w:overflowPunct w:val="0"/>
        <w:spacing w:before="4"/>
        <w:rPr>
          <w:b/>
          <w:bCs/>
          <w:sz w:val="21"/>
          <w:szCs w:val="21"/>
        </w:rPr>
      </w:pPr>
    </w:p>
    <w:p w14:paraId="10609A5B" w14:textId="6E91EEE3" w:rsidR="00936A37" w:rsidRDefault="00DE2B09" w:rsidP="009A3F93">
      <w:pPr>
        <w:pStyle w:val="BodyText"/>
        <w:kinsoku w:val="0"/>
        <w:overflowPunct w:val="0"/>
        <w:ind w:left="127" w:right="381"/>
      </w:pPr>
      <w:r>
        <w:t xml:space="preserve">Y. Liu, </w:t>
      </w:r>
      <w:r w:rsidR="00936A37">
        <w:t>BED,</w:t>
      </w:r>
      <w:r w:rsidR="00936A37">
        <w:rPr>
          <w:spacing w:val="-2"/>
        </w:rPr>
        <w:t xml:space="preserve"> </w:t>
      </w:r>
      <w:r w:rsidR="00936A37">
        <w:t>said</w:t>
      </w:r>
      <w:r w:rsidR="00936A37">
        <w:rPr>
          <w:spacing w:val="-4"/>
        </w:rPr>
        <w:t xml:space="preserve"> </w:t>
      </w:r>
      <w:r w:rsidR="00936A37">
        <w:t>that</w:t>
      </w:r>
      <w:r w:rsidR="00936A37">
        <w:rPr>
          <w:spacing w:val="-4"/>
        </w:rPr>
        <w:t xml:space="preserve"> </w:t>
      </w:r>
      <w:r w:rsidR="00936A37">
        <w:t>she</w:t>
      </w:r>
      <w:r w:rsidR="00936A37">
        <w:rPr>
          <w:spacing w:val="-1"/>
        </w:rPr>
        <w:t xml:space="preserve"> </w:t>
      </w:r>
      <w:r w:rsidR="00936A37">
        <w:t>would</w:t>
      </w:r>
      <w:r w:rsidR="00936A37">
        <w:rPr>
          <w:spacing w:val="-4"/>
        </w:rPr>
        <w:t xml:space="preserve"> </w:t>
      </w:r>
      <w:r w:rsidR="00936A37">
        <w:t>be</w:t>
      </w:r>
      <w:r w:rsidR="00936A37">
        <w:rPr>
          <w:spacing w:val="-1"/>
        </w:rPr>
        <w:t xml:space="preserve"> </w:t>
      </w:r>
      <w:r w:rsidR="00936A37">
        <w:t>reviewing</w:t>
      </w:r>
      <w:r w:rsidR="00936A37">
        <w:rPr>
          <w:spacing w:val="-2"/>
        </w:rPr>
        <w:t xml:space="preserve"> </w:t>
      </w:r>
      <w:r w:rsidR="00936A37">
        <w:t>the</w:t>
      </w:r>
      <w:r w:rsidR="00936A37">
        <w:rPr>
          <w:spacing w:val="-5"/>
        </w:rPr>
        <w:t xml:space="preserve"> </w:t>
      </w:r>
      <w:r w:rsidR="00936A37">
        <w:t>McNeil</w:t>
      </w:r>
      <w:r w:rsidR="00936A37">
        <w:rPr>
          <w:spacing w:val="-3"/>
        </w:rPr>
        <w:t xml:space="preserve"> </w:t>
      </w:r>
      <w:r w:rsidR="00753ECE">
        <w:rPr>
          <w:spacing w:val="-3"/>
        </w:rPr>
        <w:t>April 30</w:t>
      </w:r>
      <w:r w:rsidR="00936A37" w:rsidRPr="009A3F93">
        <w:t>,</w:t>
      </w:r>
      <w:r w:rsidR="00936A37" w:rsidRPr="009A3F93">
        <w:rPr>
          <w:spacing w:val="-2"/>
        </w:rPr>
        <w:t xml:space="preserve"> </w:t>
      </w:r>
      <w:r w:rsidR="00936A37" w:rsidRPr="009A3F93">
        <w:t>202</w:t>
      </w:r>
      <w:r w:rsidRPr="009A3F93">
        <w:t>5</w:t>
      </w:r>
      <w:r w:rsidR="00936A37">
        <w:t>,</w:t>
      </w:r>
      <w:r w:rsidR="00936A37">
        <w:rPr>
          <w:spacing w:val="-2"/>
        </w:rPr>
        <w:t xml:space="preserve"> </w:t>
      </w:r>
      <w:r w:rsidR="00936A37">
        <w:t>calendar</w:t>
      </w:r>
      <w:r w:rsidR="00936A37">
        <w:rPr>
          <w:spacing w:val="-2"/>
        </w:rPr>
        <w:t xml:space="preserve"> </w:t>
      </w:r>
      <w:r w:rsidR="00936A37">
        <w:t>year-</w:t>
      </w:r>
      <w:r w:rsidR="00936A37">
        <w:rPr>
          <w:spacing w:val="-4"/>
        </w:rPr>
        <w:t xml:space="preserve"> </w:t>
      </w:r>
      <w:r w:rsidR="00936A37">
        <w:t xml:space="preserve">to- </w:t>
      </w:r>
      <w:r w:rsidR="00936A37">
        <w:rPr>
          <w:spacing w:val="-2"/>
        </w:rPr>
        <w:t>date budget. The</w:t>
      </w:r>
      <w:r w:rsidR="00936A37">
        <w:rPr>
          <w:spacing w:val="-23"/>
        </w:rPr>
        <w:t xml:space="preserve"> </w:t>
      </w:r>
      <w:r w:rsidR="00936A37">
        <w:rPr>
          <w:spacing w:val="-2"/>
        </w:rPr>
        <w:t>total</w:t>
      </w:r>
      <w:r w:rsidR="00936A37">
        <w:rPr>
          <w:spacing w:val="-25"/>
        </w:rPr>
        <w:t xml:space="preserve"> </w:t>
      </w:r>
      <w:r w:rsidR="00936A37" w:rsidRPr="003420A2">
        <w:rPr>
          <w:spacing w:val="-2"/>
        </w:rPr>
        <w:t>operating</w:t>
      </w:r>
      <w:r w:rsidR="00936A37" w:rsidRPr="003420A2">
        <w:rPr>
          <w:spacing w:val="-25"/>
        </w:rPr>
        <w:t xml:space="preserve"> </w:t>
      </w:r>
      <w:r w:rsidR="00936A37" w:rsidRPr="003420A2">
        <w:rPr>
          <w:spacing w:val="-2"/>
        </w:rPr>
        <w:t>expenses</w:t>
      </w:r>
      <w:r w:rsidR="00936A37" w:rsidRPr="003420A2">
        <w:rPr>
          <w:spacing w:val="-10"/>
        </w:rPr>
        <w:t xml:space="preserve"> </w:t>
      </w:r>
      <w:r w:rsidR="00936A37" w:rsidRPr="003420A2">
        <w:rPr>
          <w:spacing w:val="-2"/>
        </w:rPr>
        <w:t>on</w:t>
      </w:r>
      <w:r w:rsidR="00936A37" w:rsidRPr="003420A2">
        <w:rPr>
          <w:spacing w:val="-13"/>
        </w:rPr>
        <w:t xml:space="preserve"> </w:t>
      </w:r>
      <w:r w:rsidR="00936A37" w:rsidRPr="003420A2">
        <w:rPr>
          <w:spacing w:val="-2"/>
        </w:rPr>
        <w:t>the</w:t>
      </w:r>
      <w:r w:rsidR="00936A37" w:rsidRPr="003420A2">
        <w:rPr>
          <w:spacing w:val="-8"/>
        </w:rPr>
        <w:t xml:space="preserve"> </w:t>
      </w:r>
      <w:r w:rsidR="00936A37" w:rsidRPr="003420A2">
        <w:rPr>
          <w:spacing w:val="-2"/>
        </w:rPr>
        <w:t>calendar</w:t>
      </w:r>
      <w:r w:rsidR="00936A37" w:rsidRPr="003420A2">
        <w:rPr>
          <w:spacing w:val="-6"/>
        </w:rPr>
        <w:t xml:space="preserve"> </w:t>
      </w:r>
      <w:r w:rsidR="00936A37" w:rsidRPr="003420A2">
        <w:rPr>
          <w:spacing w:val="-2"/>
        </w:rPr>
        <w:t xml:space="preserve">year- to- date budget through </w:t>
      </w:r>
      <w:r w:rsidR="00753ECE" w:rsidRPr="003420A2">
        <w:rPr>
          <w:spacing w:val="-2"/>
        </w:rPr>
        <w:t>April 30</w:t>
      </w:r>
      <w:r w:rsidR="00936A37" w:rsidRPr="003420A2">
        <w:t>,202</w:t>
      </w:r>
      <w:r w:rsidRPr="003420A2">
        <w:t>5</w:t>
      </w:r>
      <w:r w:rsidR="00936A37" w:rsidRPr="003420A2">
        <w:t xml:space="preserve"> were $</w:t>
      </w:r>
      <w:r w:rsidR="003420A2" w:rsidRPr="003420A2">
        <w:t>8,497,671</w:t>
      </w:r>
      <w:r w:rsidR="00936A37" w:rsidRPr="003420A2">
        <w:t xml:space="preserve">. This was </w:t>
      </w:r>
      <w:r w:rsidR="003420A2" w:rsidRPr="003420A2">
        <w:t>(</w:t>
      </w:r>
      <w:r w:rsidR="00936A37" w:rsidRPr="003420A2">
        <w:t>$</w:t>
      </w:r>
      <w:r w:rsidR="003420A2" w:rsidRPr="003420A2">
        <w:t>1,558,092</w:t>
      </w:r>
      <w:r w:rsidR="003420A2">
        <w:t>)</w:t>
      </w:r>
      <w:r w:rsidR="00936A37" w:rsidRPr="003420A2">
        <w:t xml:space="preserve"> </w:t>
      </w:r>
      <w:r w:rsidR="003D5588" w:rsidRPr="003420A2">
        <w:t>under</w:t>
      </w:r>
      <w:r w:rsidR="009A3F93" w:rsidRPr="003420A2">
        <w:t xml:space="preserve"> </w:t>
      </w:r>
      <w:r w:rsidR="00936A37" w:rsidRPr="003420A2">
        <w:t xml:space="preserve">budget. </w:t>
      </w:r>
      <w:r w:rsidR="002E5394" w:rsidRPr="003420A2">
        <w:t>F</w:t>
      </w:r>
      <w:r w:rsidR="00936A37" w:rsidRPr="003420A2">
        <w:t>uel expense</w:t>
      </w:r>
      <w:r w:rsidR="002E5394" w:rsidRPr="003420A2">
        <w:t xml:space="preserve"> </w:t>
      </w:r>
      <w:r w:rsidR="00936A37" w:rsidRPr="003420A2">
        <w:t xml:space="preserve">had </w:t>
      </w:r>
      <w:r w:rsidR="00850227" w:rsidRPr="003420A2">
        <w:t>a</w:t>
      </w:r>
      <w:r w:rsidR="00936A37" w:rsidRPr="003420A2">
        <w:t xml:space="preserve"> </w:t>
      </w:r>
      <w:r w:rsidR="003D5588" w:rsidRPr="003420A2">
        <w:t>f</w:t>
      </w:r>
      <w:r w:rsidR="00936A37" w:rsidRPr="003420A2">
        <w:t>avorable variance of</w:t>
      </w:r>
      <w:r w:rsidR="009B4D61" w:rsidRPr="003420A2">
        <w:t xml:space="preserve"> </w:t>
      </w:r>
      <w:r w:rsidR="002E5394" w:rsidRPr="003420A2">
        <w:t>$</w:t>
      </w:r>
      <w:r w:rsidR="003420A2" w:rsidRPr="003420A2">
        <w:t>408,277</w:t>
      </w:r>
      <w:r w:rsidR="00802B6A" w:rsidRPr="003420A2">
        <w:t>.</w:t>
      </w:r>
      <w:r w:rsidR="009A3F93" w:rsidRPr="003420A2">
        <w:t xml:space="preserve"> </w:t>
      </w:r>
      <w:r w:rsidR="003420A2" w:rsidRPr="003420A2">
        <w:t>Boiler Plant had</w:t>
      </w:r>
      <w:r w:rsidR="003420A2">
        <w:t xml:space="preserve"> a favorable variance of $409,056. Electric Plant had a favorable variance of $304,427. The favorable variances were due to </w:t>
      </w:r>
      <w:r w:rsidR="00811221">
        <w:t xml:space="preserve">the spring outage expenses captured in April </w:t>
      </w:r>
      <w:r w:rsidR="007F499A">
        <w:t>and</w:t>
      </w:r>
      <w:r w:rsidR="00811221">
        <w:t xml:space="preserve"> in May</w:t>
      </w:r>
      <w:r w:rsidR="007F499A">
        <w:t xml:space="preserve">. Another reason is there were no </w:t>
      </w:r>
      <w:r w:rsidR="00811221">
        <w:t xml:space="preserve">plant assets retired in this calendar year. </w:t>
      </w:r>
      <w:r w:rsidR="009A3F93">
        <w:t xml:space="preserve">We will continue to monitor the budget for the fiscal and calendar years. </w:t>
      </w:r>
    </w:p>
    <w:p w14:paraId="5F30EA54" w14:textId="77777777" w:rsidR="009A3F93" w:rsidRDefault="009A3F93" w:rsidP="009A3F93">
      <w:pPr>
        <w:pStyle w:val="BodyText"/>
        <w:kinsoku w:val="0"/>
        <w:overflowPunct w:val="0"/>
        <w:ind w:left="127" w:right="381"/>
      </w:pPr>
    </w:p>
    <w:p w14:paraId="650E3EB7" w14:textId="77777777" w:rsidR="00936A37" w:rsidRDefault="00936A37">
      <w:pPr>
        <w:pStyle w:val="Heading1"/>
        <w:numPr>
          <w:ilvl w:val="0"/>
          <w:numId w:val="1"/>
        </w:numPr>
        <w:tabs>
          <w:tab w:val="left" w:pos="543"/>
        </w:tabs>
        <w:kinsoku w:val="0"/>
        <w:overflowPunct w:val="0"/>
        <w:spacing w:before="1"/>
        <w:ind w:left="542" w:hanging="418"/>
        <w:rPr>
          <w:spacing w:val="-2"/>
        </w:rPr>
      </w:pPr>
      <w:r>
        <w:rPr>
          <w:spacing w:val="-2"/>
        </w:rPr>
        <w:t>McNeil</w:t>
      </w:r>
      <w:r>
        <w:rPr>
          <w:spacing w:val="-8"/>
        </w:rPr>
        <w:t xml:space="preserve"> </w:t>
      </w:r>
      <w:r>
        <w:rPr>
          <w:spacing w:val="-2"/>
        </w:rPr>
        <w:t>Operating</w:t>
      </w:r>
      <w:r>
        <w:rPr>
          <w:spacing w:val="-8"/>
        </w:rPr>
        <w:t xml:space="preserve"> </w:t>
      </w:r>
      <w:r>
        <w:rPr>
          <w:spacing w:val="-2"/>
        </w:rPr>
        <w:t>Statement.</w:t>
      </w:r>
    </w:p>
    <w:p w14:paraId="6E88F261" w14:textId="77777777" w:rsidR="00936A37" w:rsidRDefault="00936A37">
      <w:pPr>
        <w:pStyle w:val="BodyText"/>
        <w:kinsoku w:val="0"/>
        <w:overflowPunct w:val="0"/>
        <w:rPr>
          <w:b/>
          <w:bCs/>
        </w:rPr>
      </w:pPr>
    </w:p>
    <w:p w14:paraId="16C775C4" w14:textId="23FEC05D" w:rsidR="00936A37" w:rsidRDefault="00DE2B09" w:rsidP="000A03EC">
      <w:pPr>
        <w:pStyle w:val="BodyText"/>
        <w:kinsoku w:val="0"/>
        <w:overflowPunct w:val="0"/>
        <w:spacing w:line="230" w:lineRule="auto"/>
        <w:ind w:left="184" w:right="491"/>
      </w:pPr>
      <w:r>
        <w:t>Y. Liu</w:t>
      </w:r>
      <w:r w:rsidR="00936A37">
        <w:t>,</w:t>
      </w:r>
      <w:r w:rsidR="00936A37">
        <w:rPr>
          <w:spacing w:val="-1"/>
        </w:rPr>
        <w:t xml:space="preserve"> </w:t>
      </w:r>
      <w:r w:rsidR="00936A37">
        <w:t>BED,</w:t>
      </w:r>
      <w:r w:rsidR="00936A37">
        <w:rPr>
          <w:spacing w:val="-4"/>
        </w:rPr>
        <w:t xml:space="preserve"> </w:t>
      </w:r>
      <w:r w:rsidR="00936A37">
        <w:t>presented</w:t>
      </w:r>
      <w:r w:rsidR="00936A37">
        <w:rPr>
          <w:spacing w:val="-2"/>
        </w:rPr>
        <w:t xml:space="preserve"> </w:t>
      </w:r>
      <w:r w:rsidR="00936A37">
        <w:t>the McNeil</w:t>
      </w:r>
      <w:r w:rsidR="00936A37">
        <w:rPr>
          <w:spacing w:val="-4"/>
        </w:rPr>
        <w:t xml:space="preserve"> </w:t>
      </w:r>
      <w:r w:rsidR="00936A37">
        <w:t>operating</w:t>
      </w:r>
      <w:r w:rsidR="00936A37">
        <w:rPr>
          <w:spacing w:val="-5"/>
        </w:rPr>
        <w:t xml:space="preserve"> </w:t>
      </w:r>
      <w:r w:rsidR="00936A37">
        <w:t>statement</w:t>
      </w:r>
      <w:r w:rsidR="00936A37">
        <w:rPr>
          <w:spacing w:val="-3"/>
        </w:rPr>
        <w:t xml:space="preserve"> </w:t>
      </w:r>
      <w:r w:rsidR="00936A37">
        <w:t>with McNeil</w:t>
      </w:r>
      <w:r w:rsidR="00936A37">
        <w:rPr>
          <w:spacing w:val="-7"/>
        </w:rPr>
        <w:t xml:space="preserve"> </w:t>
      </w:r>
      <w:r w:rsidR="00936A37">
        <w:t>revenue and</w:t>
      </w:r>
      <w:r w:rsidR="00936A37">
        <w:rPr>
          <w:spacing w:val="-2"/>
        </w:rPr>
        <w:t xml:space="preserve"> </w:t>
      </w:r>
      <w:r w:rsidR="00936A37">
        <w:t>expense for fiscal year</w:t>
      </w:r>
      <w:r w:rsidR="00936A37">
        <w:rPr>
          <w:spacing w:val="-1"/>
        </w:rPr>
        <w:t xml:space="preserve"> </w:t>
      </w:r>
      <w:r w:rsidR="00936A37">
        <w:t xml:space="preserve">to date through </w:t>
      </w:r>
      <w:r w:rsidR="00753ECE">
        <w:t>April 30,</w:t>
      </w:r>
      <w:r w:rsidRPr="00DF5BD9">
        <w:t xml:space="preserve"> 2025</w:t>
      </w:r>
      <w:r w:rsidR="00936A37" w:rsidRPr="00DF5BD9">
        <w:t>.</w:t>
      </w:r>
      <w:r w:rsidR="00936A37">
        <w:t xml:space="preserve"> Also included</w:t>
      </w:r>
      <w:r w:rsidR="00936A37">
        <w:rPr>
          <w:spacing w:val="-2"/>
        </w:rPr>
        <w:t xml:space="preserve"> </w:t>
      </w:r>
      <w:r w:rsidR="00936A37">
        <w:t>is the</w:t>
      </w:r>
      <w:r w:rsidR="00936A37">
        <w:rPr>
          <w:spacing w:val="-1"/>
        </w:rPr>
        <w:t xml:space="preserve"> </w:t>
      </w:r>
      <w:r w:rsidR="00936A37">
        <w:t>calendar</w:t>
      </w:r>
      <w:r w:rsidR="00936A37">
        <w:rPr>
          <w:spacing w:val="-1"/>
        </w:rPr>
        <w:t xml:space="preserve"> </w:t>
      </w:r>
      <w:r w:rsidR="00936A37">
        <w:t xml:space="preserve">year-to-date through </w:t>
      </w:r>
      <w:r w:rsidR="00753ECE">
        <w:t xml:space="preserve">April </w:t>
      </w:r>
      <w:r w:rsidR="00510EC0" w:rsidRPr="00DF5BD9">
        <w:t>3</w:t>
      </w:r>
      <w:r w:rsidR="00753ECE">
        <w:t>0</w:t>
      </w:r>
      <w:r w:rsidR="00936A37" w:rsidRPr="00DF5BD9">
        <w:t>, 202</w:t>
      </w:r>
      <w:r w:rsidRPr="00DF5BD9">
        <w:t>5</w:t>
      </w:r>
      <w:r w:rsidR="00936A37" w:rsidRPr="00DF5BD9">
        <w:t xml:space="preserve">. </w:t>
      </w:r>
      <w:r w:rsidR="003D5588" w:rsidRPr="00DF5BD9">
        <w:t>On</w:t>
      </w:r>
      <w:r w:rsidR="00936A37" w:rsidRPr="00DF5BD9">
        <w:t xml:space="preserve"> </w:t>
      </w:r>
      <w:r w:rsidR="00634932" w:rsidRPr="00DF5BD9">
        <w:t>April</w:t>
      </w:r>
      <w:r w:rsidR="00753ECE">
        <w:t xml:space="preserve"> 30, </w:t>
      </w:r>
      <w:r w:rsidR="00474E59" w:rsidRPr="00DF5BD9">
        <w:t>202</w:t>
      </w:r>
      <w:r w:rsidRPr="00DF5BD9">
        <w:t>5</w:t>
      </w:r>
      <w:r w:rsidR="00474E59" w:rsidRPr="00DF5BD9">
        <w:t xml:space="preserve">, </w:t>
      </w:r>
      <w:r w:rsidR="00936A37" w:rsidRPr="00DF5BD9">
        <w:t>fiscal</w:t>
      </w:r>
      <w:r w:rsidR="00936A37">
        <w:t xml:space="preserve"> year</w:t>
      </w:r>
      <w:r w:rsidR="00474E59">
        <w:t xml:space="preserve"> 202</w:t>
      </w:r>
      <w:r w:rsidR="00634932">
        <w:t>5</w:t>
      </w:r>
      <w:r w:rsidR="00936A37">
        <w:t>-to-date numbers, the total generation</w:t>
      </w:r>
      <w:r w:rsidR="00936A37">
        <w:rPr>
          <w:spacing w:val="-4"/>
        </w:rPr>
        <w:t xml:space="preserve"> </w:t>
      </w:r>
      <w:r w:rsidR="00936A37">
        <w:t>megawatt</w:t>
      </w:r>
      <w:r w:rsidR="00936A37">
        <w:rPr>
          <w:spacing w:val="-3"/>
        </w:rPr>
        <w:t xml:space="preserve"> </w:t>
      </w:r>
      <w:r w:rsidR="00936A37">
        <w:t>hours</w:t>
      </w:r>
      <w:r w:rsidR="00936A37">
        <w:rPr>
          <w:spacing w:val="-3"/>
        </w:rPr>
        <w:t xml:space="preserve"> </w:t>
      </w:r>
      <w:r w:rsidR="00936A37">
        <w:t>were</w:t>
      </w:r>
      <w:r w:rsidR="00936A37">
        <w:rPr>
          <w:spacing w:val="-2"/>
        </w:rPr>
        <w:t xml:space="preserve"> </w:t>
      </w:r>
      <w:r w:rsidR="003D5588" w:rsidRPr="0067551E">
        <w:rPr>
          <w:spacing w:val="-2"/>
        </w:rPr>
        <w:t>17</w:t>
      </w:r>
      <w:r w:rsidR="00A964FC" w:rsidRPr="0067551E">
        <w:rPr>
          <w:spacing w:val="-2"/>
        </w:rPr>
        <w:t>3,568</w:t>
      </w:r>
      <w:r w:rsidR="00936A37" w:rsidRPr="003D52BA">
        <w:rPr>
          <w:spacing w:val="-3"/>
        </w:rPr>
        <w:t xml:space="preserve"> </w:t>
      </w:r>
      <w:r w:rsidR="00936A37" w:rsidRPr="003D52BA">
        <w:t>compared</w:t>
      </w:r>
      <w:r w:rsidR="00936A37" w:rsidRPr="003D52BA">
        <w:rPr>
          <w:spacing w:val="-6"/>
        </w:rPr>
        <w:t xml:space="preserve"> </w:t>
      </w:r>
      <w:r w:rsidR="00936A37" w:rsidRPr="003D52BA">
        <w:t>to</w:t>
      </w:r>
      <w:r w:rsidR="00936A37" w:rsidRPr="003D52BA">
        <w:rPr>
          <w:spacing w:val="-5"/>
        </w:rPr>
        <w:t xml:space="preserve"> </w:t>
      </w:r>
      <w:r w:rsidR="00634932">
        <w:rPr>
          <w:spacing w:val="-5"/>
        </w:rPr>
        <w:t xml:space="preserve">April </w:t>
      </w:r>
      <w:r w:rsidR="00510EC0" w:rsidRPr="00DF5BD9">
        <w:rPr>
          <w:spacing w:val="-5"/>
        </w:rPr>
        <w:t>3</w:t>
      </w:r>
      <w:r w:rsidR="00634932">
        <w:rPr>
          <w:spacing w:val="-5"/>
        </w:rPr>
        <w:t>0</w:t>
      </w:r>
      <w:r w:rsidR="00936A37" w:rsidRPr="00DF5BD9">
        <w:t>,</w:t>
      </w:r>
      <w:r w:rsidR="00936A37" w:rsidRPr="00DF5BD9">
        <w:rPr>
          <w:spacing w:val="-3"/>
        </w:rPr>
        <w:t xml:space="preserve"> </w:t>
      </w:r>
      <w:r w:rsidR="00936A37" w:rsidRPr="00DF5BD9">
        <w:t>202</w:t>
      </w:r>
      <w:r w:rsidR="00634932">
        <w:t>5</w:t>
      </w:r>
      <w:r w:rsidR="00936A37" w:rsidRPr="00DF5BD9">
        <w:t>,</w:t>
      </w:r>
      <w:r w:rsidR="00936A37" w:rsidRPr="003D52BA">
        <w:rPr>
          <w:spacing w:val="-3"/>
        </w:rPr>
        <w:t xml:space="preserve"> </w:t>
      </w:r>
      <w:r w:rsidR="00936A37" w:rsidRPr="003D52BA">
        <w:t>fiscal</w:t>
      </w:r>
      <w:r w:rsidR="00936A37" w:rsidRPr="003D52BA">
        <w:rPr>
          <w:spacing w:val="-4"/>
        </w:rPr>
        <w:t xml:space="preserve"> </w:t>
      </w:r>
      <w:r w:rsidR="00936A37" w:rsidRPr="003D52BA">
        <w:t>year</w:t>
      </w:r>
      <w:r>
        <w:t xml:space="preserve"> </w:t>
      </w:r>
      <w:r w:rsidR="00474E59" w:rsidRPr="003D52BA">
        <w:t>202</w:t>
      </w:r>
      <w:r w:rsidR="00634932">
        <w:t>4</w:t>
      </w:r>
      <w:r w:rsidR="00936A37" w:rsidRPr="003D52BA">
        <w:t>-to-</w:t>
      </w:r>
      <w:r w:rsidR="00936A37" w:rsidRPr="003D52BA">
        <w:rPr>
          <w:spacing w:val="-5"/>
        </w:rPr>
        <w:t xml:space="preserve"> </w:t>
      </w:r>
      <w:r w:rsidR="00936A37" w:rsidRPr="003D52BA">
        <w:t xml:space="preserve">date total generation megawatt hours </w:t>
      </w:r>
      <w:r w:rsidR="00936A37" w:rsidRPr="0067551E">
        <w:t xml:space="preserve">of </w:t>
      </w:r>
      <w:r w:rsidR="00A964FC" w:rsidRPr="0067551E">
        <w:t>167,612</w:t>
      </w:r>
      <w:r w:rsidR="00936A37" w:rsidRPr="0067551E">
        <w:t xml:space="preserve">. The station generated </w:t>
      </w:r>
      <w:r w:rsidR="00A964FC" w:rsidRPr="0067551E">
        <w:t>5,956</w:t>
      </w:r>
      <w:r w:rsidR="005C49B8" w:rsidRPr="0067551E">
        <w:t xml:space="preserve"> more </w:t>
      </w:r>
      <w:r w:rsidR="00936A37" w:rsidRPr="0067551E">
        <w:t>megawatt hours in</w:t>
      </w:r>
      <w:r w:rsidR="00936A37" w:rsidRPr="0067551E">
        <w:rPr>
          <w:spacing w:val="-2"/>
        </w:rPr>
        <w:t xml:space="preserve"> </w:t>
      </w:r>
      <w:r w:rsidR="00936A37" w:rsidRPr="0067551E">
        <w:t>fiscal</w:t>
      </w:r>
      <w:r w:rsidR="00936A37" w:rsidRPr="0067551E">
        <w:rPr>
          <w:spacing w:val="-1"/>
        </w:rPr>
        <w:t xml:space="preserve"> </w:t>
      </w:r>
      <w:r w:rsidR="00936A37" w:rsidRPr="0067551E">
        <w:t>year 202</w:t>
      </w:r>
      <w:r w:rsidR="00474E59" w:rsidRPr="0067551E">
        <w:t>5</w:t>
      </w:r>
      <w:r w:rsidR="00936A37" w:rsidRPr="0067551E">
        <w:t xml:space="preserve"> compared</w:t>
      </w:r>
      <w:r w:rsidR="00936A37" w:rsidRPr="0067551E">
        <w:rPr>
          <w:spacing w:val="-2"/>
        </w:rPr>
        <w:t xml:space="preserve"> </w:t>
      </w:r>
      <w:r w:rsidR="00936A37" w:rsidRPr="0067551E">
        <w:t>to fiscal year</w:t>
      </w:r>
      <w:r w:rsidR="00936A37">
        <w:t xml:space="preserve"> 202</w:t>
      </w:r>
      <w:r w:rsidR="00474E59">
        <w:t>4</w:t>
      </w:r>
      <w:r w:rsidR="00936A37">
        <w:t>. In</w:t>
      </w:r>
      <w:r w:rsidR="00936A37">
        <w:rPr>
          <w:spacing w:val="-2"/>
        </w:rPr>
        <w:t xml:space="preserve"> </w:t>
      </w:r>
      <w:r w:rsidR="00936A37">
        <w:t xml:space="preserve">the </w:t>
      </w:r>
      <w:r w:rsidR="00634932">
        <w:t xml:space="preserve">April </w:t>
      </w:r>
      <w:r w:rsidR="00870900" w:rsidRPr="00DF5BD9">
        <w:t>3</w:t>
      </w:r>
      <w:r w:rsidR="00634932">
        <w:t>0</w:t>
      </w:r>
      <w:r w:rsidR="00936A37" w:rsidRPr="00DF5BD9">
        <w:t>, 202</w:t>
      </w:r>
      <w:r w:rsidR="00870900" w:rsidRPr="00DF5BD9">
        <w:t>5</w:t>
      </w:r>
      <w:r w:rsidR="00936A37" w:rsidRPr="00DF5BD9">
        <w:t>, fiscal</w:t>
      </w:r>
      <w:r w:rsidR="00936A37">
        <w:rPr>
          <w:spacing w:val="-1"/>
        </w:rPr>
        <w:t xml:space="preserve"> </w:t>
      </w:r>
      <w:r w:rsidR="00936A37">
        <w:t>year</w:t>
      </w:r>
      <w:r w:rsidR="00474E59">
        <w:t xml:space="preserve"> 2025</w:t>
      </w:r>
      <w:r w:rsidR="00936A37">
        <w:t>-to-date numbers, the</w:t>
      </w:r>
      <w:r w:rsidR="00936A37">
        <w:rPr>
          <w:spacing w:val="-2"/>
        </w:rPr>
        <w:t xml:space="preserve"> </w:t>
      </w:r>
      <w:r w:rsidR="00936A37">
        <w:t>total</w:t>
      </w:r>
      <w:r w:rsidR="00936A37">
        <w:rPr>
          <w:spacing w:val="-1"/>
        </w:rPr>
        <w:t xml:space="preserve"> </w:t>
      </w:r>
      <w:r w:rsidR="00936A37">
        <w:t xml:space="preserve">revenue was </w:t>
      </w:r>
      <w:r w:rsidR="00936A37" w:rsidRPr="0067551E">
        <w:t>$</w:t>
      </w:r>
      <w:r w:rsidR="00A964FC" w:rsidRPr="0067551E">
        <w:t>21,492,660</w:t>
      </w:r>
      <w:r w:rsidR="00936A37" w:rsidRPr="0067551E">
        <w:rPr>
          <w:spacing w:val="-1"/>
        </w:rPr>
        <w:t xml:space="preserve"> </w:t>
      </w:r>
      <w:r w:rsidR="00936A37" w:rsidRPr="0067551E">
        <w:t>compared</w:t>
      </w:r>
      <w:r w:rsidR="00936A37" w:rsidRPr="0067551E">
        <w:rPr>
          <w:spacing w:val="-2"/>
        </w:rPr>
        <w:t xml:space="preserve"> </w:t>
      </w:r>
      <w:r w:rsidR="00936A37" w:rsidRPr="0067551E">
        <w:t>to $</w:t>
      </w:r>
      <w:r w:rsidR="00A964FC" w:rsidRPr="0067551E">
        <w:t>13,046.269</w:t>
      </w:r>
      <w:r w:rsidR="00936A37" w:rsidRPr="003D52BA">
        <w:t xml:space="preserve"> in the </w:t>
      </w:r>
      <w:r w:rsidR="00634932">
        <w:t>April 30</w:t>
      </w:r>
      <w:r w:rsidR="00870900" w:rsidRPr="00DF5BD9">
        <w:t xml:space="preserve">, </w:t>
      </w:r>
      <w:r w:rsidR="008C7397" w:rsidRPr="00DF5BD9">
        <w:t>2024,</w:t>
      </w:r>
      <w:r w:rsidR="00936A37" w:rsidRPr="003D52BA">
        <w:t xml:space="preserve"> fiscal year</w:t>
      </w:r>
      <w:r w:rsidR="00474E59" w:rsidRPr="003D52BA">
        <w:t xml:space="preserve"> 2024</w:t>
      </w:r>
      <w:r w:rsidR="00936A37" w:rsidRPr="003D52BA">
        <w:t>-to-date numbers. Revenue in fiscal year 202</w:t>
      </w:r>
      <w:r w:rsidR="008C7397">
        <w:t>5</w:t>
      </w:r>
      <w:r w:rsidR="00936A37" w:rsidRPr="003D52BA">
        <w:t xml:space="preserve"> </w:t>
      </w:r>
      <w:r w:rsidR="00936A37" w:rsidRPr="0067551E">
        <w:t xml:space="preserve">was </w:t>
      </w:r>
      <w:r w:rsidR="005C49B8" w:rsidRPr="0067551E">
        <w:t>up by $</w:t>
      </w:r>
      <w:r w:rsidR="00A964FC" w:rsidRPr="0067551E">
        <w:t>8,446,392</w:t>
      </w:r>
      <w:r w:rsidR="005C49B8" w:rsidRPr="0067551E">
        <w:t>.</w:t>
      </w:r>
      <w:r w:rsidR="00936A37" w:rsidRPr="0067551E">
        <w:t xml:space="preserve"> The</w:t>
      </w:r>
      <w:r w:rsidR="00936A37">
        <w:t xml:space="preserve"> total fuel expenses were</w:t>
      </w:r>
      <w:r w:rsidR="00EC4E45">
        <w:t xml:space="preserve"> </w:t>
      </w:r>
      <w:r w:rsidR="00936A37" w:rsidRPr="0067551E">
        <w:t>$</w:t>
      </w:r>
      <w:r w:rsidR="00A964FC" w:rsidRPr="0067551E">
        <w:t>12,688,385</w:t>
      </w:r>
      <w:r w:rsidR="00936A37" w:rsidRPr="0067551E">
        <w:rPr>
          <w:spacing w:val="-3"/>
        </w:rPr>
        <w:t xml:space="preserve"> </w:t>
      </w:r>
      <w:r w:rsidR="00936A37" w:rsidRPr="0067551E">
        <w:t>in</w:t>
      </w:r>
      <w:r w:rsidR="00936A37" w:rsidRPr="0067551E">
        <w:rPr>
          <w:spacing w:val="-4"/>
        </w:rPr>
        <w:t xml:space="preserve"> </w:t>
      </w:r>
      <w:r w:rsidR="00936A37" w:rsidRPr="0067551E">
        <w:t>the</w:t>
      </w:r>
      <w:r w:rsidR="00936A37" w:rsidRPr="0067551E">
        <w:rPr>
          <w:spacing w:val="-2"/>
        </w:rPr>
        <w:t xml:space="preserve"> </w:t>
      </w:r>
      <w:r w:rsidR="00634932" w:rsidRPr="0067551E">
        <w:rPr>
          <w:spacing w:val="-2"/>
        </w:rPr>
        <w:t>April 30, 2025</w:t>
      </w:r>
      <w:r w:rsidR="000835A3" w:rsidRPr="0067551E">
        <w:rPr>
          <w:spacing w:val="-2"/>
        </w:rPr>
        <w:t>,</w:t>
      </w:r>
      <w:r w:rsidR="00936A37" w:rsidRPr="0067551E">
        <w:rPr>
          <w:spacing w:val="-3"/>
        </w:rPr>
        <w:t xml:space="preserve"> </w:t>
      </w:r>
      <w:r w:rsidR="00936A37" w:rsidRPr="0067551E">
        <w:t>fiscal</w:t>
      </w:r>
      <w:r w:rsidR="00936A37" w:rsidRPr="0067551E">
        <w:rPr>
          <w:spacing w:val="-4"/>
        </w:rPr>
        <w:t xml:space="preserve"> </w:t>
      </w:r>
      <w:r w:rsidR="00936A37" w:rsidRPr="0067551E">
        <w:t>year</w:t>
      </w:r>
      <w:r w:rsidR="00474E59" w:rsidRPr="0067551E">
        <w:t xml:space="preserve"> 2025</w:t>
      </w:r>
      <w:r w:rsidR="00936A37" w:rsidRPr="0067551E">
        <w:t>-to-date</w:t>
      </w:r>
      <w:r w:rsidR="00936A37" w:rsidRPr="0067551E">
        <w:rPr>
          <w:spacing w:val="-2"/>
        </w:rPr>
        <w:t xml:space="preserve"> </w:t>
      </w:r>
      <w:r w:rsidR="00936A37" w:rsidRPr="0067551E">
        <w:t>numbers</w:t>
      </w:r>
      <w:r w:rsidR="00936A37" w:rsidRPr="0067551E">
        <w:rPr>
          <w:spacing w:val="-6"/>
        </w:rPr>
        <w:t xml:space="preserve"> </w:t>
      </w:r>
      <w:r w:rsidR="00936A37" w:rsidRPr="0067551E">
        <w:t>compared</w:t>
      </w:r>
      <w:r w:rsidR="00936A37" w:rsidRPr="0067551E">
        <w:rPr>
          <w:spacing w:val="-6"/>
        </w:rPr>
        <w:t xml:space="preserve"> </w:t>
      </w:r>
      <w:r w:rsidR="00936A37" w:rsidRPr="0067551E">
        <w:t>to</w:t>
      </w:r>
      <w:r w:rsidR="00936A37" w:rsidRPr="0067551E">
        <w:rPr>
          <w:spacing w:val="-3"/>
        </w:rPr>
        <w:t xml:space="preserve"> </w:t>
      </w:r>
      <w:r w:rsidR="00936A37" w:rsidRPr="0067551E">
        <w:t>$</w:t>
      </w:r>
      <w:r w:rsidR="00A964FC" w:rsidRPr="0067551E">
        <w:t>12,454,383</w:t>
      </w:r>
      <w:r w:rsidR="00936A37" w:rsidRPr="0067551E">
        <w:t xml:space="preserve"> in the</w:t>
      </w:r>
      <w:r w:rsidR="00634932" w:rsidRPr="0067551E">
        <w:t xml:space="preserve"> April</w:t>
      </w:r>
      <w:r w:rsidR="000835A3" w:rsidRPr="00DF5BD9">
        <w:t xml:space="preserve"> 3</w:t>
      </w:r>
      <w:r w:rsidR="00634932">
        <w:t>0</w:t>
      </w:r>
      <w:r w:rsidR="000835A3" w:rsidRPr="00DF5BD9">
        <w:t xml:space="preserve">, </w:t>
      </w:r>
      <w:r w:rsidR="008C7397" w:rsidRPr="00DF5BD9">
        <w:t>2024,</w:t>
      </w:r>
      <w:r w:rsidR="00936A37" w:rsidRPr="00DF5BD9">
        <w:t xml:space="preserve"> fiscal</w:t>
      </w:r>
      <w:r w:rsidR="00936A37" w:rsidRPr="003D52BA">
        <w:t xml:space="preserve"> year</w:t>
      </w:r>
      <w:r w:rsidR="003221AC" w:rsidRPr="003D52BA">
        <w:t xml:space="preserve"> 2024</w:t>
      </w:r>
      <w:r w:rsidR="00936A37" w:rsidRPr="003D52BA">
        <w:t xml:space="preserve">- to-date number. The fuel expense was </w:t>
      </w:r>
      <w:r w:rsidR="00EC4E45" w:rsidRPr="00A34D3D">
        <w:t xml:space="preserve">up </w:t>
      </w:r>
      <w:r w:rsidR="00936A37" w:rsidRPr="00A34D3D">
        <w:t xml:space="preserve">by </w:t>
      </w:r>
      <w:r w:rsidR="00EC4E45" w:rsidRPr="00A34D3D">
        <w:t>$</w:t>
      </w:r>
      <w:r w:rsidR="00A964FC" w:rsidRPr="00A34D3D">
        <w:t>234,002</w:t>
      </w:r>
      <w:r w:rsidR="003221AC" w:rsidRPr="00A34D3D">
        <w:t xml:space="preserve"> in fiscal year 2025. </w:t>
      </w:r>
      <w:r w:rsidR="00170923" w:rsidRPr="00A34D3D">
        <w:t xml:space="preserve">The higher fuel expense was driven by the higher generation in the current fiscal year. </w:t>
      </w:r>
      <w:r w:rsidR="00936A37" w:rsidRPr="00A34D3D">
        <w:t>The total other expenses including depreciation w</w:t>
      </w:r>
      <w:r w:rsidR="00170923" w:rsidRPr="00A34D3D">
        <w:t>as</w:t>
      </w:r>
      <w:r w:rsidR="00936A37" w:rsidRPr="00A34D3D">
        <w:t xml:space="preserve"> $</w:t>
      </w:r>
      <w:r w:rsidR="00A964FC" w:rsidRPr="00A34D3D">
        <w:t>9,802,667</w:t>
      </w:r>
      <w:r w:rsidR="00936A37" w:rsidRPr="00A34D3D">
        <w:t xml:space="preserve"> </w:t>
      </w:r>
      <w:r w:rsidR="0067551E" w:rsidRPr="00A34D3D">
        <w:t>on</w:t>
      </w:r>
      <w:r w:rsidR="00936A37" w:rsidRPr="00A34D3D">
        <w:t xml:space="preserve"> </w:t>
      </w:r>
      <w:r w:rsidR="00634932" w:rsidRPr="00A34D3D">
        <w:t xml:space="preserve">April 30, </w:t>
      </w:r>
      <w:r w:rsidR="008C7397" w:rsidRPr="00A34D3D">
        <w:t xml:space="preserve">2025, </w:t>
      </w:r>
      <w:r w:rsidR="00936A37" w:rsidRPr="00A34D3D">
        <w:t>fiscal year</w:t>
      </w:r>
      <w:r w:rsidR="003221AC" w:rsidRPr="00A34D3D">
        <w:t xml:space="preserve"> 2025 </w:t>
      </w:r>
      <w:r w:rsidR="00936A37" w:rsidRPr="00A34D3D">
        <w:t>-to-date number compared to $</w:t>
      </w:r>
      <w:r w:rsidR="00A964FC" w:rsidRPr="00A34D3D">
        <w:t>9,136,357</w:t>
      </w:r>
      <w:r w:rsidR="00936A37" w:rsidRPr="00A34D3D">
        <w:t xml:space="preserve"> in the</w:t>
      </w:r>
      <w:r w:rsidR="00936A37" w:rsidRPr="00DF5BD9">
        <w:t xml:space="preserve"> </w:t>
      </w:r>
      <w:r w:rsidR="00634932">
        <w:t>April 30</w:t>
      </w:r>
      <w:r w:rsidR="008C7397" w:rsidRPr="00DF5BD9">
        <w:t>, 2024,</w:t>
      </w:r>
      <w:r w:rsidR="00936A37">
        <w:t xml:space="preserve"> fiscal year</w:t>
      </w:r>
      <w:r w:rsidR="003221AC">
        <w:t xml:space="preserve"> 2024 </w:t>
      </w:r>
      <w:r w:rsidR="0067551E">
        <w:t>-</w:t>
      </w:r>
      <w:r w:rsidR="0067551E">
        <w:rPr>
          <w:spacing w:val="-1"/>
        </w:rPr>
        <w:t>to</w:t>
      </w:r>
      <w:r w:rsidR="00936A37">
        <w:t>-date</w:t>
      </w:r>
      <w:r w:rsidR="00936A37">
        <w:rPr>
          <w:spacing w:val="-1"/>
        </w:rPr>
        <w:t xml:space="preserve"> </w:t>
      </w:r>
      <w:r w:rsidR="00936A37">
        <w:t xml:space="preserve">number. </w:t>
      </w:r>
      <w:r w:rsidR="0067551E">
        <w:t xml:space="preserve">The higher amount was driven by higher steam expense including the stack inspection and repair, emissions and pollution testing and the higher chemical costs. </w:t>
      </w:r>
      <w:r w:rsidR="00A34D3D">
        <w:t xml:space="preserve">The higher administrative costs were because of legal fees related to REC’s and triannual engineering report. </w:t>
      </w:r>
      <w:r w:rsidR="00936A37" w:rsidRPr="00A34D3D">
        <w:t xml:space="preserve">The net loss </w:t>
      </w:r>
      <w:r w:rsidR="00EC6B89" w:rsidRPr="00A34D3D">
        <w:t>on</w:t>
      </w:r>
      <w:r w:rsidR="00936A37" w:rsidRPr="00A34D3D">
        <w:t xml:space="preserve"> </w:t>
      </w:r>
      <w:r w:rsidR="00EC6B89" w:rsidRPr="00A34D3D">
        <w:t>April</w:t>
      </w:r>
      <w:r w:rsidR="00634932" w:rsidRPr="00A34D3D">
        <w:t xml:space="preserve"> </w:t>
      </w:r>
      <w:r w:rsidR="008C7397" w:rsidRPr="00A34D3D">
        <w:t>3</w:t>
      </w:r>
      <w:r w:rsidR="00634932" w:rsidRPr="00A34D3D">
        <w:t>0</w:t>
      </w:r>
      <w:r w:rsidR="008C7397" w:rsidRPr="00A34D3D">
        <w:t xml:space="preserve">, 2025, </w:t>
      </w:r>
      <w:r w:rsidR="00936A37" w:rsidRPr="00A34D3D">
        <w:t>fiscal year</w:t>
      </w:r>
      <w:r w:rsidR="003221AC" w:rsidRPr="00A34D3D">
        <w:t xml:space="preserve"> 2025</w:t>
      </w:r>
      <w:r w:rsidR="00936A37" w:rsidRPr="00A34D3D">
        <w:t xml:space="preserve">-to-date </w:t>
      </w:r>
      <w:r w:rsidR="00474E59" w:rsidRPr="00A34D3D">
        <w:t xml:space="preserve">number </w:t>
      </w:r>
      <w:r w:rsidR="00936A37" w:rsidRPr="00A34D3D">
        <w:t>was ($</w:t>
      </w:r>
      <w:r w:rsidR="00A964FC" w:rsidRPr="00A34D3D">
        <w:t>998,392</w:t>
      </w:r>
      <w:r w:rsidR="00936A37" w:rsidRPr="00A34D3D">
        <w:t>) compared</w:t>
      </w:r>
      <w:r w:rsidR="00936A37" w:rsidRPr="00A34D3D">
        <w:rPr>
          <w:spacing w:val="-2"/>
        </w:rPr>
        <w:t xml:space="preserve"> </w:t>
      </w:r>
      <w:r w:rsidR="00936A37" w:rsidRPr="00A34D3D">
        <w:t>to a net loss of</w:t>
      </w:r>
      <w:r w:rsidR="00936A37" w:rsidRPr="00A34D3D">
        <w:rPr>
          <w:spacing w:val="-2"/>
        </w:rPr>
        <w:t xml:space="preserve"> </w:t>
      </w:r>
      <w:r w:rsidR="00936A37" w:rsidRPr="00A34D3D">
        <w:t>($</w:t>
      </w:r>
      <w:r w:rsidR="00A964FC" w:rsidRPr="00A34D3D">
        <w:t>8,544,472</w:t>
      </w:r>
      <w:r w:rsidR="00936A37" w:rsidRPr="00A34D3D">
        <w:t xml:space="preserve">) </w:t>
      </w:r>
      <w:r w:rsidR="00EC6B89" w:rsidRPr="00A34D3D">
        <w:t>on</w:t>
      </w:r>
      <w:r w:rsidR="00936A37" w:rsidRPr="00A34D3D">
        <w:t xml:space="preserve"> </w:t>
      </w:r>
      <w:r w:rsidR="0067551E" w:rsidRPr="00A34D3D">
        <w:t>April</w:t>
      </w:r>
      <w:r w:rsidR="00634932" w:rsidRPr="00A34D3D">
        <w:t xml:space="preserve"> 30</w:t>
      </w:r>
      <w:r w:rsidR="008C7397" w:rsidRPr="00A34D3D">
        <w:t xml:space="preserve">, 2024, </w:t>
      </w:r>
      <w:r w:rsidR="00936A37" w:rsidRPr="00A34D3D">
        <w:t>fiscal year</w:t>
      </w:r>
      <w:r w:rsidR="003221AC" w:rsidRPr="00A34D3D">
        <w:t xml:space="preserve"> 2024</w:t>
      </w:r>
      <w:r w:rsidR="00936A37" w:rsidRPr="00A34D3D">
        <w:t xml:space="preserve">-to-date number. The net loss </w:t>
      </w:r>
      <w:r w:rsidR="00C31A72" w:rsidRPr="00A34D3D">
        <w:t xml:space="preserve">decreased </w:t>
      </w:r>
      <w:r w:rsidR="00936A37" w:rsidRPr="00A34D3D">
        <w:t>by ($</w:t>
      </w:r>
      <w:r w:rsidR="00A964FC" w:rsidRPr="00A34D3D">
        <w:t>7,546,090</w:t>
      </w:r>
      <w:r w:rsidR="00936A37" w:rsidRPr="00A34D3D">
        <w:t>) in fiscal year 202</w:t>
      </w:r>
      <w:r w:rsidR="003221AC" w:rsidRPr="00A34D3D">
        <w:t>5</w:t>
      </w:r>
      <w:r w:rsidR="00936A37" w:rsidRPr="00A34D3D">
        <w:t xml:space="preserve"> compared to fiscal</w:t>
      </w:r>
      <w:r w:rsidR="00936A37" w:rsidRPr="003D52BA">
        <w:t xml:space="preserve"> year 202</w:t>
      </w:r>
      <w:r w:rsidR="003221AC" w:rsidRPr="003D52BA">
        <w:t>4</w:t>
      </w:r>
      <w:r w:rsidR="00936A37" w:rsidRPr="003D52BA">
        <w:t>.</w:t>
      </w:r>
    </w:p>
    <w:p w14:paraId="3A95B1A4" w14:textId="77777777" w:rsidR="004D2F87" w:rsidRDefault="004D2F87" w:rsidP="000A03EC">
      <w:pPr>
        <w:pStyle w:val="BodyText"/>
        <w:kinsoku w:val="0"/>
        <w:overflowPunct w:val="0"/>
        <w:spacing w:line="230" w:lineRule="auto"/>
        <w:ind w:left="184" w:right="491"/>
      </w:pPr>
    </w:p>
    <w:p w14:paraId="16CF4B64" w14:textId="77777777" w:rsidR="004D2F87" w:rsidRDefault="004D2F87" w:rsidP="000A03EC">
      <w:pPr>
        <w:pStyle w:val="BodyText"/>
        <w:kinsoku w:val="0"/>
        <w:overflowPunct w:val="0"/>
        <w:spacing w:line="230" w:lineRule="auto"/>
        <w:ind w:left="184" w:right="491"/>
      </w:pPr>
    </w:p>
    <w:p w14:paraId="7A82CD6A" w14:textId="77777777" w:rsidR="004D2F87" w:rsidRDefault="004D2F87" w:rsidP="000A03EC">
      <w:pPr>
        <w:pStyle w:val="BodyText"/>
        <w:kinsoku w:val="0"/>
        <w:overflowPunct w:val="0"/>
        <w:spacing w:line="230" w:lineRule="auto"/>
        <w:ind w:left="184" w:right="491"/>
      </w:pPr>
    </w:p>
    <w:p w14:paraId="74189D08" w14:textId="77777777" w:rsidR="004D2F87" w:rsidRDefault="004D2F87" w:rsidP="000A03EC">
      <w:pPr>
        <w:pStyle w:val="BodyText"/>
        <w:kinsoku w:val="0"/>
        <w:overflowPunct w:val="0"/>
        <w:spacing w:line="230" w:lineRule="auto"/>
        <w:ind w:left="184" w:right="491"/>
      </w:pPr>
    </w:p>
    <w:p w14:paraId="2E6460CA" w14:textId="4B6FC2CD" w:rsidR="00A51061" w:rsidRDefault="00936A37" w:rsidP="0014734E">
      <w:pPr>
        <w:pStyle w:val="BodyText"/>
        <w:kinsoku w:val="0"/>
        <w:overflowPunct w:val="0"/>
        <w:spacing w:line="230" w:lineRule="auto"/>
        <w:ind w:left="127" w:right="640"/>
      </w:pPr>
      <w:r w:rsidRPr="003D52BA">
        <w:lastRenderedPageBreak/>
        <w:t xml:space="preserve">In the </w:t>
      </w:r>
      <w:r w:rsidR="00634932" w:rsidRPr="00852F97">
        <w:t>April 30</w:t>
      </w:r>
      <w:r w:rsidR="007C78E2" w:rsidRPr="00852F97">
        <w:t>, 2025,</w:t>
      </w:r>
      <w:r w:rsidRPr="00852F97">
        <w:t xml:space="preserve"> calendar year-to-date numbers, McNeil generated </w:t>
      </w:r>
      <w:r w:rsidR="00A964FC" w:rsidRPr="00852F97">
        <w:t>69,078</w:t>
      </w:r>
      <w:r w:rsidRPr="00852F97">
        <w:t xml:space="preserve"> megawatt hours compared to </w:t>
      </w:r>
      <w:r w:rsidR="00A964FC" w:rsidRPr="00852F97">
        <w:t>80,110</w:t>
      </w:r>
      <w:r w:rsidRPr="00852F97">
        <w:t xml:space="preserve"> megawatt hours in the </w:t>
      </w:r>
      <w:r w:rsidR="00634932" w:rsidRPr="00852F97">
        <w:t>April 30</w:t>
      </w:r>
      <w:r w:rsidR="007C78E2" w:rsidRPr="00852F97">
        <w:t>, 2024</w:t>
      </w:r>
      <w:r w:rsidRPr="00852F97">
        <w:t>, calendar</w:t>
      </w:r>
      <w:r w:rsidRPr="00403F04">
        <w:t xml:space="preserve"> year-to-date number. The total revenue </w:t>
      </w:r>
      <w:r w:rsidR="00852F97">
        <w:t>on</w:t>
      </w:r>
      <w:r w:rsidRPr="00403F04">
        <w:t xml:space="preserve"> </w:t>
      </w:r>
      <w:r w:rsidR="001D34D9" w:rsidRPr="00403F04">
        <w:t>April</w:t>
      </w:r>
      <w:r w:rsidR="00634932">
        <w:t xml:space="preserve"> </w:t>
      </w:r>
      <w:r w:rsidR="007C78E2" w:rsidRPr="00403F04">
        <w:t>3</w:t>
      </w:r>
      <w:r w:rsidR="00634932">
        <w:t>0</w:t>
      </w:r>
      <w:r w:rsidR="007C78E2" w:rsidRPr="00403F04">
        <w:t>, 2025</w:t>
      </w:r>
      <w:r w:rsidRPr="00403F04">
        <w:t>, calendar year</w:t>
      </w:r>
      <w:r w:rsidRPr="003D52BA">
        <w:t>-to- date number</w:t>
      </w:r>
      <w:r w:rsidRPr="003D52BA">
        <w:rPr>
          <w:spacing w:val="-2"/>
        </w:rPr>
        <w:t xml:space="preserve"> </w:t>
      </w:r>
      <w:r w:rsidRPr="00852F97">
        <w:t>was</w:t>
      </w:r>
      <w:r w:rsidRPr="00852F97">
        <w:rPr>
          <w:spacing w:val="-2"/>
        </w:rPr>
        <w:t xml:space="preserve"> </w:t>
      </w:r>
      <w:r w:rsidRPr="00852F97">
        <w:t>$</w:t>
      </w:r>
      <w:r w:rsidR="00A964FC" w:rsidRPr="00852F97">
        <w:t>11,840,433</w:t>
      </w:r>
      <w:r w:rsidRPr="00852F97">
        <w:rPr>
          <w:spacing w:val="-4"/>
        </w:rPr>
        <w:t xml:space="preserve"> </w:t>
      </w:r>
      <w:r w:rsidRPr="00852F97">
        <w:t>compared</w:t>
      </w:r>
      <w:r w:rsidRPr="00852F97">
        <w:rPr>
          <w:spacing w:val="-2"/>
        </w:rPr>
        <w:t xml:space="preserve"> </w:t>
      </w:r>
      <w:r w:rsidRPr="00852F97">
        <w:t>to</w:t>
      </w:r>
      <w:r w:rsidRPr="00852F97">
        <w:rPr>
          <w:spacing w:val="-2"/>
        </w:rPr>
        <w:t xml:space="preserve"> </w:t>
      </w:r>
      <w:r w:rsidRPr="00852F97">
        <w:t>$</w:t>
      </w:r>
      <w:r w:rsidR="00A964FC" w:rsidRPr="00852F97">
        <w:t>5</w:t>
      </w:r>
      <w:r w:rsidR="001458AB">
        <w:t>,</w:t>
      </w:r>
      <w:r w:rsidR="00852F97" w:rsidRPr="00852F97">
        <w:t>090,025</w:t>
      </w:r>
      <w:r w:rsidRPr="00852F97">
        <w:rPr>
          <w:spacing w:val="-3"/>
        </w:rPr>
        <w:t xml:space="preserve"> </w:t>
      </w:r>
      <w:r w:rsidR="00852F97" w:rsidRPr="00852F97">
        <w:t>on</w:t>
      </w:r>
      <w:r w:rsidRPr="00403F04">
        <w:rPr>
          <w:spacing w:val="-3"/>
        </w:rPr>
        <w:t xml:space="preserve"> </w:t>
      </w:r>
      <w:r w:rsidR="00634932" w:rsidRPr="00403F04">
        <w:t>April</w:t>
      </w:r>
      <w:r w:rsidR="00634932">
        <w:rPr>
          <w:spacing w:val="-4"/>
        </w:rPr>
        <w:t xml:space="preserve"> </w:t>
      </w:r>
      <w:r w:rsidR="004A2C9A" w:rsidRPr="00DF5BD9">
        <w:rPr>
          <w:spacing w:val="-4"/>
        </w:rPr>
        <w:t>3</w:t>
      </w:r>
      <w:r w:rsidR="00634932">
        <w:rPr>
          <w:spacing w:val="-4"/>
        </w:rPr>
        <w:t>0</w:t>
      </w:r>
      <w:r w:rsidR="004A2C9A" w:rsidRPr="00DF5BD9">
        <w:rPr>
          <w:spacing w:val="-4"/>
        </w:rPr>
        <w:t>, 2024</w:t>
      </w:r>
      <w:r w:rsidRPr="003D52BA">
        <w:t>,</w:t>
      </w:r>
      <w:r w:rsidRPr="003D52BA">
        <w:rPr>
          <w:spacing w:val="-2"/>
        </w:rPr>
        <w:t xml:space="preserve"> </w:t>
      </w:r>
      <w:r w:rsidRPr="003D52BA">
        <w:t>calendar</w:t>
      </w:r>
      <w:r w:rsidRPr="003D52BA">
        <w:rPr>
          <w:spacing w:val="-2"/>
        </w:rPr>
        <w:t xml:space="preserve"> </w:t>
      </w:r>
      <w:r w:rsidR="00634932" w:rsidRPr="003D52BA">
        <w:t>year</w:t>
      </w:r>
      <w:r w:rsidR="00634932" w:rsidRPr="003D52BA">
        <w:rPr>
          <w:spacing w:val="-1"/>
        </w:rPr>
        <w:t>-</w:t>
      </w:r>
      <w:r w:rsidRPr="003D52BA">
        <w:t>to-</w:t>
      </w:r>
      <w:r w:rsidRPr="003D52BA">
        <w:rPr>
          <w:spacing w:val="-4"/>
        </w:rPr>
        <w:t xml:space="preserve"> </w:t>
      </w:r>
      <w:r w:rsidRPr="003D52BA">
        <w:t>date number. The revenue was</w:t>
      </w:r>
      <w:r w:rsidR="003221AC" w:rsidRPr="003D52BA">
        <w:t xml:space="preserve"> </w:t>
      </w:r>
      <w:r w:rsidR="00852F97">
        <w:t>6,750,407 more</w:t>
      </w:r>
      <w:r w:rsidRPr="003D52BA">
        <w:rPr>
          <w:spacing w:val="-1"/>
        </w:rPr>
        <w:t xml:space="preserve"> </w:t>
      </w:r>
      <w:r w:rsidRPr="003D52BA">
        <w:t>in</w:t>
      </w:r>
      <w:r w:rsidRPr="003D52BA">
        <w:rPr>
          <w:spacing w:val="-4"/>
        </w:rPr>
        <w:t xml:space="preserve"> </w:t>
      </w:r>
      <w:r w:rsidRPr="003D52BA">
        <w:t>calendar year 202</w:t>
      </w:r>
      <w:r w:rsidR="004A2C9A">
        <w:t>5</w:t>
      </w:r>
      <w:r w:rsidRPr="003D52BA">
        <w:t>.</w:t>
      </w:r>
      <w:r w:rsidR="003221AC" w:rsidRPr="003D52BA">
        <w:t xml:space="preserve"> </w:t>
      </w:r>
      <w:r w:rsidRPr="003D52BA">
        <w:rPr>
          <w:spacing w:val="-2"/>
        </w:rPr>
        <w:t>In</w:t>
      </w:r>
      <w:r w:rsidRPr="003D52BA">
        <w:rPr>
          <w:spacing w:val="-14"/>
        </w:rPr>
        <w:t xml:space="preserve"> </w:t>
      </w:r>
      <w:r w:rsidRPr="003D52BA">
        <w:rPr>
          <w:spacing w:val="-2"/>
        </w:rPr>
        <w:t>the</w:t>
      </w:r>
      <w:r w:rsidRPr="003D52BA">
        <w:rPr>
          <w:spacing w:val="-12"/>
        </w:rPr>
        <w:t xml:space="preserve"> </w:t>
      </w:r>
      <w:r w:rsidR="001D34D9">
        <w:rPr>
          <w:spacing w:val="-12"/>
        </w:rPr>
        <w:t>April 30</w:t>
      </w:r>
      <w:r w:rsidR="004A2C9A" w:rsidRPr="00DF5BD9">
        <w:rPr>
          <w:spacing w:val="-12"/>
        </w:rPr>
        <w:t>, 2025</w:t>
      </w:r>
      <w:r w:rsidRPr="00DF5BD9">
        <w:rPr>
          <w:spacing w:val="-2"/>
        </w:rPr>
        <w:t>,</w:t>
      </w:r>
      <w:r w:rsidRPr="00DF5BD9">
        <w:rPr>
          <w:spacing w:val="-12"/>
        </w:rPr>
        <w:t xml:space="preserve"> </w:t>
      </w:r>
      <w:r w:rsidRPr="00DF5BD9">
        <w:rPr>
          <w:spacing w:val="-2"/>
        </w:rPr>
        <w:t>c</w:t>
      </w:r>
      <w:r w:rsidRPr="003D52BA">
        <w:rPr>
          <w:spacing w:val="-2"/>
        </w:rPr>
        <w:t>alendar</w:t>
      </w:r>
      <w:r w:rsidRPr="003D52BA">
        <w:rPr>
          <w:spacing w:val="-4"/>
        </w:rPr>
        <w:t xml:space="preserve"> </w:t>
      </w:r>
      <w:r w:rsidRPr="003D52BA">
        <w:rPr>
          <w:spacing w:val="-2"/>
        </w:rPr>
        <w:t>year-to-</w:t>
      </w:r>
      <w:r w:rsidRPr="003D52BA">
        <w:rPr>
          <w:spacing w:val="-12"/>
        </w:rPr>
        <w:t xml:space="preserve"> </w:t>
      </w:r>
      <w:r w:rsidRPr="003D52BA">
        <w:rPr>
          <w:spacing w:val="-2"/>
        </w:rPr>
        <w:t>date</w:t>
      </w:r>
      <w:r w:rsidRPr="003D52BA">
        <w:rPr>
          <w:spacing w:val="-4"/>
        </w:rPr>
        <w:t xml:space="preserve"> </w:t>
      </w:r>
      <w:r w:rsidRPr="003D52BA">
        <w:rPr>
          <w:spacing w:val="-2"/>
        </w:rPr>
        <w:t>numbers,</w:t>
      </w:r>
      <w:r w:rsidRPr="003D52BA">
        <w:rPr>
          <w:spacing w:val="-5"/>
        </w:rPr>
        <w:t xml:space="preserve"> </w:t>
      </w:r>
      <w:r w:rsidRPr="003D52BA">
        <w:rPr>
          <w:spacing w:val="-2"/>
        </w:rPr>
        <w:t>the</w:t>
      </w:r>
      <w:r w:rsidRPr="003D52BA">
        <w:rPr>
          <w:spacing w:val="-9"/>
        </w:rPr>
        <w:t xml:space="preserve"> </w:t>
      </w:r>
      <w:r w:rsidRPr="003D52BA">
        <w:rPr>
          <w:spacing w:val="-2"/>
        </w:rPr>
        <w:t>total</w:t>
      </w:r>
      <w:r w:rsidRPr="003D52BA">
        <w:rPr>
          <w:spacing w:val="-11"/>
        </w:rPr>
        <w:t xml:space="preserve"> </w:t>
      </w:r>
      <w:r w:rsidRPr="003D52BA">
        <w:rPr>
          <w:spacing w:val="-2"/>
        </w:rPr>
        <w:t>fuel</w:t>
      </w:r>
      <w:r>
        <w:rPr>
          <w:spacing w:val="-11"/>
        </w:rPr>
        <w:t xml:space="preserve"> </w:t>
      </w:r>
      <w:r>
        <w:rPr>
          <w:spacing w:val="-2"/>
        </w:rPr>
        <w:t>expense</w:t>
      </w:r>
      <w:r>
        <w:rPr>
          <w:spacing w:val="-6"/>
        </w:rPr>
        <w:t xml:space="preserve"> </w:t>
      </w:r>
      <w:r w:rsidRPr="001458AB">
        <w:rPr>
          <w:spacing w:val="-5"/>
        </w:rPr>
        <w:t>was</w:t>
      </w:r>
      <w:r w:rsidR="0014734E" w:rsidRPr="001458AB">
        <w:rPr>
          <w:spacing w:val="-5"/>
        </w:rPr>
        <w:t xml:space="preserve"> </w:t>
      </w:r>
      <w:r w:rsidRPr="001458AB">
        <w:t>$</w:t>
      </w:r>
      <w:r w:rsidR="00682B90" w:rsidRPr="001458AB">
        <w:t>4,990,549</w:t>
      </w:r>
      <w:r w:rsidRPr="001458AB">
        <w:rPr>
          <w:spacing w:val="-16"/>
        </w:rPr>
        <w:t xml:space="preserve"> </w:t>
      </w:r>
      <w:r w:rsidRPr="001458AB">
        <w:t>compared</w:t>
      </w:r>
      <w:r w:rsidRPr="001458AB">
        <w:rPr>
          <w:spacing w:val="-14"/>
        </w:rPr>
        <w:t xml:space="preserve"> </w:t>
      </w:r>
      <w:r w:rsidRPr="001458AB">
        <w:t>to</w:t>
      </w:r>
      <w:r w:rsidRPr="001458AB">
        <w:rPr>
          <w:spacing w:val="-13"/>
        </w:rPr>
        <w:t xml:space="preserve"> </w:t>
      </w:r>
      <w:r w:rsidRPr="001458AB">
        <w:t>$</w:t>
      </w:r>
      <w:r w:rsidR="00682B90" w:rsidRPr="001458AB">
        <w:t>5,877,542</w:t>
      </w:r>
      <w:r w:rsidRPr="001458AB">
        <w:rPr>
          <w:spacing w:val="-15"/>
        </w:rPr>
        <w:t xml:space="preserve"> </w:t>
      </w:r>
      <w:r w:rsidRPr="001458AB">
        <w:t>calendar</w:t>
      </w:r>
      <w:r w:rsidRPr="001458AB">
        <w:rPr>
          <w:spacing w:val="-13"/>
        </w:rPr>
        <w:t xml:space="preserve"> </w:t>
      </w:r>
      <w:r w:rsidRPr="001458AB">
        <w:t>year-</w:t>
      </w:r>
      <w:r w:rsidRPr="001458AB">
        <w:rPr>
          <w:spacing w:val="-14"/>
        </w:rPr>
        <w:t xml:space="preserve"> </w:t>
      </w:r>
      <w:r w:rsidRPr="001458AB">
        <w:t>to-date</w:t>
      </w:r>
      <w:r w:rsidRPr="001458AB">
        <w:rPr>
          <w:spacing w:val="-14"/>
        </w:rPr>
        <w:t xml:space="preserve"> </w:t>
      </w:r>
      <w:r w:rsidR="001D34D9" w:rsidRPr="001458AB">
        <w:rPr>
          <w:spacing w:val="-14"/>
        </w:rPr>
        <w:t>April 30</w:t>
      </w:r>
      <w:r w:rsidR="004A2C9A" w:rsidRPr="001458AB">
        <w:rPr>
          <w:spacing w:val="-14"/>
        </w:rPr>
        <w:t>, 2024</w:t>
      </w:r>
      <w:r w:rsidRPr="001458AB">
        <w:t>,</w:t>
      </w:r>
      <w:r w:rsidRPr="001458AB">
        <w:rPr>
          <w:spacing w:val="-13"/>
        </w:rPr>
        <w:t xml:space="preserve"> </w:t>
      </w:r>
      <w:r w:rsidRPr="001458AB">
        <w:t>number.</w:t>
      </w:r>
      <w:r w:rsidR="001458AB">
        <w:t xml:space="preserve"> </w:t>
      </w:r>
      <w:r w:rsidRPr="003D52BA">
        <w:t>I</w:t>
      </w:r>
      <w:r>
        <w:t>n</w:t>
      </w:r>
      <w:r>
        <w:rPr>
          <w:spacing w:val="-4"/>
        </w:rPr>
        <w:t xml:space="preserve"> </w:t>
      </w:r>
      <w:r>
        <w:t xml:space="preserve">the </w:t>
      </w:r>
      <w:r w:rsidR="001D34D9">
        <w:t>April 30</w:t>
      </w:r>
      <w:r w:rsidR="004A2C9A" w:rsidRPr="00170923">
        <w:t>, 2025</w:t>
      </w:r>
      <w:r w:rsidRPr="00170923">
        <w:t>,</w:t>
      </w:r>
      <w:r>
        <w:t xml:space="preserve"> calendar year-to-date numbers, the total other expenses </w:t>
      </w:r>
      <w:r w:rsidRPr="001458AB">
        <w:t>were</w:t>
      </w:r>
      <w:r w:rsidR="0014734E" w:rsidRPr="001458AB">
        <w:t xml:space="preserve"> </w:t>
      </w:r>
      <w:r w:rsidRPr="001458AB">
        <w:t>$</w:t>
      </w:r>
      <w:r w:rsidR="00682B90" w:rsidRPr="001458AB">
        <w:t>4,093,185</w:t>
      </w:r>
      <w:r w:rsidRPr="001458AB">
        <w:t xml:space="preserve"> compared to $</w:t>
      </w:r>
      <w:r w:rsidR="00682B90" w:rsidRPr="001458AB">
        <w:t>3,605,000</w:t>
      </w:r>
      <w:r w:rsidRPr="001458AB">
        <w:t xml:space="preserve"> in the</w:t>
      </w:r>
      <w:r w:rsidRPr="001B3A78">
        <w:t xml:space="preserve"> </w:t>
      </w:r>
      <w:r w:rsidR="001D34D9">
        <w:t>April 30</w:t>
      </w:r>
      <w:r w:rsidR="004A2C9A" w:rsidRPr="001B3A78">
        <w:t>, 2024</w:t>
      </w:r>
      <w:r w:rsidRPr="001B3A78">
        <w:t xml:space="preserve">, calendar year-to-date number. </w:t>
      </w:r>
      <w:r w:rsidR="001458AB">
        <w:t xml:space="preserve">The higher amount in this calendar year was due to the outage being earlier than last year. </w:t>
      </w:r>
      <w:r w:rsidR="001D34D9">
        <w:rPr>
          <w:spacing w:val="-12"/>
        </w:rPr>
        <w:t>April 30</w:t>
      </w:r>
      <w:r w:rsidR="004A2C9A" w:rsidRPr="001B3A78">
        <w:rPr>
          <w:spacing w:val="-12"/>
        </w:rPr>
        <w:t>, 2025</w:t>
      </w:r>
      <w:r w:rsidRPr="001B3A78">
        <w:t>,</w:t>
      </w:r>
      <w:r w:rsidRPr="001B3A78">
        <w:rPr>
          <w:spacing w:val="-4"/>
        </w:rPr>
        <w:t xml:space="preserve"> </w:t>
      </w:r>
      <w:r w:rsidRPr="001B3A78">
        <w:t>calendar</w:t>
      </w:r>
      <w:r w:rsidRPr="001B3A78">
        <w:rPr>
          <w:spacing w:val="-9"/>
        </w:rPr>
        <w:t xml:space="preserve"> </w:t>
      </w:r>
      <w:r w:rsidRPr="001B3A78">
        <w:t>year-to-</w:t>
      </w:r>
      <w:r w:rsidRPr="001B3A78">
        <w:rPr>
          <w:spacing w:val="-14"/>
        </w:rPr>
        <w:t xml:space="preserve"> </w:t>
      </w:r>
      <w:r w:rsidRPr="001B3A78">
        <w:t>date</w:t>
      </w:r>
      <w:r w:rsidRPr="001B3A78">
        <w:rPr>
          <w:spacing w:val="-9"/>
        </w:rPr>
        <w:t xml:space="preserve"> </w:t>
      </w:r>
      <w:r w:rsidRPr="001B3A78">
        <w:t>net</w:t>
      </w:r>
      <w:r w:rsidRPr="001B3A78">
        <w:rPr>
          <w:spacing w:val="-9"/>
        </w:rPr>
        <w:t xml:space="preserve"> </w:t>
      </w:r>
      <w:r w:rsidR="002E5394" w:rsidRPr="001B3A78">
        <w:rPr>
          <w:spacing w:val="-9"/>
        </w:rPr>
        <w:t xml:space="preserve">income </w:t>
      </w:r>
      <w:r w:rsidRPr="001458AB">
        <w:t>was</w:t>
      </w:r>
      <w:r w:rsidRPr="001458AB">
        <w:rPr>
          <w:spacing w:val="-10"/>
        </w:rPr>
        <w:t xml:space="preserve"> </w:t>
      </w:r>
      <w:r w:rsidR="001B3A78" w:rsidRPr="001458AB">
        <w:rPr>
          <w:spacing w:val="-10"/>
        </w:rPr>
        <w:t>$</w:t>
      </w:r>
      <w:r w:rsidR="00682B90" w:rsidRPr="001458AB">
        <w:rPr>
          <w:spacing w:val="-10"/>
        </w:rPr>
        <w:t>2,756,699</w:t>
      </w:r>
      <w:r w:rsidRPr="001458AB">
        <w:rPr>
          <w:spacing w:val="-11"/>
        </w:rPr>
        <w:t xml:space="preserve"> </w:t>
      </w:r>
      <w:r w:rsidRPr="001458AB">
        <w:t>compared</w:t>
      </w:r>
      <w:r w:rsidRPr="001458AB">
        <w:rPr>
          <w:spacing w:val="-8"/>
        </w:rPr>
        <w:t xml:space="preserve"> </w:t>
      </w:r>
      <w:r w:rsidRPr="001458AB">
        <w:t>to</w:t>
      </w:r>
      <w:r w:rsidRPr="001458AB">
        <w:rPr>
          <w:spacing w:val="-9"/>
        </w:rPr>
        <w:t xml:space="preserve"> </w:t>
      </w:r>
      <w:r w:rsidRPr="001458AB">
        <w:t>a</w:t>
      </w:r>
      <w:r w:rsidRPr="001458AB">
        <w:rPr>
          <w:spacing w:val="-14"/>
        </w:rPr>
        <w:t xml:space="preserve"> </w:t>
      </w:r>
      <w:r w:rsidRPr="001458AB">
        <w:t>net</w:t>
      </w:r>
      <w:r w:rsidRPr="001458AB">
        <w:rPr>
          <w:spacing w:val="-9"/>
        </w:rPr>
        <w:t xml:space="preserve"> </w:t>
      </w:r>
      <w:r w:rsidRPr="001458AB">
        <w:t>loss of ($</w:t>
      </w:r>
      <w:r w:rsidR="00682B90" w:rsidRPr="001458AB">
        <w:t>4,392,516</w:t>
      </w:r>
      <w:r w:rsidRPr="001458AB">
        <w:t>)</w:t>
      </w:r>
      <w:r w:rsidRPr="001B3A78">
        <w:t xml:space="preserve"> </w:t>
      </w:r>
      <w:r w:rsidR="00EC6B89" w:rsidRPr="001B3A78">
        <w:t>on</w:t>
      </w:r>
      <w:r w:rsidRPr="001B3A78">
        <w:t xml:space="preserve"> </w:t>
      </w:r>
      <w:r w:rsidR="001D34D9" w:rsidRPr="001B3A78">
        <w:t>April</w:t>
      </w:r>
      <w:r w:rsidR="001D34D9">
        <w:t xml:space="preserve"> 30</w:t>
      </w:r>
      <w:r w:rsidR="004A2C9A" w:rsidRPr="001B3A78">
        <w:t>, 2024</w:t>
      </w:r>
      <w:r w:rsidRPr="001B3A78">
        <w:t>, calendar year-to-date number</w:t>
      </w:r>
      <w:r>
        <w:t>.</w:t>
      </w:r>
      <w:r w:rsidR="003D52BA">
        <w:t xml:space="preserve"> </w:t>
      </w:r>
      <w:r w:rsidR="003D52BA" w:rsidRPr="001458AB">
        <w:t xml:space="preserve">The </w:t>
      </w:r>
      <w:r w:rsidR="002E5394" w:rsidRPr="001458AB">
        <w:t>increased</w:t>
      </w:r>
      <w:r w:rsidR="003D52BA" w:rsidRPr="001458AB">
        <w:t xml:space="preserve"> </w:t>
      </w:r>
      <w:r w:rsidR="001B3A78" w:rsidRPr="001458AB">
        <w:t xml:space="preserve">energy </w:t>
      </w:r>
      <w:r w:rsidR="003D52BA" w:rsidRPr="001458AB">
        <w:t>revenue in calendar year 202</w:t>
      </w:r>
      <w:r w:rsidR="004A2C9A" w:rsidRPr="001458AB">
        <w:t>5</w:t>
      </w:r>
      <w:r w:rsidR="003D52BA" w:rsidRPr="001458AB">
        <w:t xml:space="preserve"> was the driver of this </w:t>
      </w:r>
      <w:r w:rsidR="002E5394" w:rsidRPr="001458AB">
        <w:t>gain</w:t>
      </w:r>
      <w:r w:rsidR="003D52BA" w:rsidRPr="001458AB">
        <w:t>.</w:t>
      </w:r>
      <w:r w:rsidR="001B3A78" w:rsidRPr="001458AB">
        <w:t xml:space="preserve"> </w:t>
      </w:r>
    </w:p>
    <w:p w14:paraId="29842FF3" w14:textId="77777777" w:rsidR="000A03EC" w:rsidRDefault="000A03EC">
      <w:pPr>
        <w:pStyle w:val="BodyText"/>
        <w:kinsoku w:val="0"/>
        <w:overflowPunct w:val="0"/>
        <w:spacing w:line="230" w:lineRule="auto"/>
        <w:ind w:left="127" w:right="398"/>
      </w:pPr>
    </w:p>
    <w:p w14:paraId="4F304F06" w14:textId="77777777" w:rsidR="00936A37" w:rsidRDefault="000A03EC">
      <w:pPr>
        <w:pStyle w:val="Heading1"/>
        <w:numPr>
          <w:ilvl w:val="0"/>
          <w:numId w:val="1"/>
        </w:numPr>
        <w:tabs>
          <w:tab w:val="left" w:pos="543"/>
        </w:tabs>
        <w:kinsoku w:val="0"/>
        <w:overflowPunct w:val="0"/>
        <w:spacing w:before="80"/>
        <w:ind w:left="542" w:hanging="418"/>
        <w:rPr>
          <w:spacing w:val="-2"/>
        </w:rPr>
      </w:pPr>
      <w:r>
        <w:t>B</w:t>
      </w:r>
      <w:r w:rsidR="00936A37">
        <w:t>ED</w:t>
      </w:r>
      <w:r w:rsidR="00936A37">
        <w:rPr>
          <w:spacing w:val="-11"/>
        </w:rPr>
        <w:t xml:space="preserve"> </w:t>
      </w:r>
      <w:r w:rsidR="00936A37">
        <w:t>–</w:t>
      </w:r>
      <w:r w:rsidR="00936A37">
        <w:rPr>
          <w:spacing w:val="-6"/>
        </w:rPr>
        <w:t xml:space="preserve"> </w:t>
      </w:r>
      <w:r w:rsidR="00936A37">
        <w:t>G.M.</w:t>
      </w:r>
      <w:r w:rsidR="00936A37">
        <w:rPr>
          <w:spacing w:val="-16"/>
        </w:rPr>
        <w:t xml:space="preserve"> </w:t>
      </w:r>
      <w:r w:rsidR="00936A37">
        <w:rPr>
          <w:spacing w:val="-2"/>
        </w:rPr>
        <w:t>Update.</w:t>
      </w:r>
    </w:p>
    <w:p w14:paraId="0B54798A" w14:textId="77777777" w:rsidR="00936A37" w:rsidRDefault="00936A37">
      <w:pPr>
        <w:pStyle w:val="BodyText"/>
        <w:kinsoku w:val="0"/>
        <w:overflowPunct w:val="0"/>
        <w:spacing w:before="10"/>
        <w:rPr>
          <w:b/>
          <w:bCs/>
          <w:sz w:val="21"/>
          <w:szCs w:val="21"/>
        </w:rPr>
      </w:pPr>
    </w:p>
    <w:p w14:paraId="72DC3599" w14:textId="7F742295" w:rsidR="00682B90" w:rsidRDefault="00936A37" w:rsidP="0014734E">
      <w:pPr>
        <w:pStyle w:val="BodyText"/>
        <w:kinsoku w:val="0"/>
        <w:overflowPunct w:val="0"/>
        <w:spacing w:before="1"/>
        <w:ind w:left="127" w:right="398"/>
      </w:pPr>
      <w:r>
        <w:t xml:space="preserve">D. Springer, BED, </w:t>
      </w:r>
      <w:r w:rsidR="00DF5BD9">
        <w:t xml:space="preserve">updated the Joint Owners by </w:t>
      </w:r>
      <w:r w:rsidR="00CF3FEA">
        <w:t xml:space="preserve">thanking them for working with Burlington Electric on the site license items </w:t>
      </w:r>
      <w:r w:rsidR="00CF3FEA" w:rsidRPr="00CF3FEA">
        <w:t xml:space="preserve">for </w:t>
      </w:r>
      <w:r w:rsidR="00CF3FEA">
        <w:t xml:space="preserve">the solar test center and the village hydroponics. He would like to arrange a visit after the next meeting so the Joint Owners can see the operation. He also wanted to touch on legislation that we know just moved in Connecticut. D. Springer, BED, said we have legal counsel in Connecticut that is reviewing that legislation and will give Burlington Electric an update soon. The summary that was issued by the Connecticut officials suggested that in reducing their renewable portfolio standard overall it would address some affordability challenges there. They changed qualifications for a few different resources including </w:t>
      </w:r>
      <w:r w:rsidR="008E6ABC">
        <w:t xml:space="preserve">biomass. It suggested that facilities that have an energy contract by the enactment date, which is October of 2025, would have a facility that would remain eligible for Connecticut One through the duration of that period. We are looking to get a much better interpretation from the legal counsel. D. Springer, BED, said he would be happy to share those findings with the Joint Owners. </w:t>
      </w:r>
    </w:p>
    <w:p w14:paraId="77B68949" w14:textId="4CA84FE2" w:rsidR="0014734E" w:rsidRDefault="008E6ABC" w:rsidP="0014734E">
      <w:pPr>
        <w:pStyle w:val="BodyText"/>
        <w:kinsoku w:val="0"/>
        <w:overflowPunct w:val="0"/>
        <w:spacing w:before="1"/>
        <w:ind w:left="127" w:right="398"/>
      </w:pPr>
      <w:r>
        <w:t>J. Gibbons, BED, said that it could be a REC and energy contract that is required to be eligible. D. Springer, BED, also brought up that we have engaged Mid</w:t>
      </w:r>
      <w:r w:rsidR="00210F85">
        <w:t>-S</w:t>
      </w:r>
      <w:r>
        <w:t xml:space="preserve">outh Engineering to </w:t>
      </w:r>
      <w:r w:rsidR="00210F85">
        <w:t>analyze</w:t>
      </w:r>
      <w:r>
        <w:t xml:space="preserve"> a woodchip dryer system</w:t>
      </w:r>
      <w:r w:rsidR="00210F85">
        <w:t xml:space="preserve"> for the McNeil plant. This analysis would be a BED only </w:t>
      </w:r>
      <w:r w:rsidR="00EC6B89">
        <w:t>cost,</w:t>
      </w:r>
      <w:r w:rsidR="00210F85">
        <w:t xml:space="preserve"> and they will be onsite to give us a ballpark estimate for what that might cost from a capital standpoint and what efficiency gains that might be available through that system. </w:t>
      </w:r>
    </w:p>
    <w:p w14:paraId="63C0D86A" w14:textId="77777777" w:rsidR="008E6ABC" w:rsidRDefault="008E6ABC" w:rsidP="0014734E">
      <w:pPr>
        <w:pStyle w:val="BodyText"/>
        <w:kinsoku w:val="0"/>
        <w:overflowPunct w:val="0"/>
        <w:spacing w:before="1"/>
        <w:ind w:left="127" w:right="398"/>
      </w:pPr>
    </w:p>
    <w:p w14:paraId="30BDA457" w14:textId="77777777" w:rsidR="00936A37" w:rsidRDefault="00936A37">
      <w:pPr>
        <w:pStyle w:val="Heading1"/>
        <w:numPr>
          <w:ilvl w:val="0"/>
          <w:numId w:val="1"/>
        </w:numPr>
        <w:tabs>
          <w:tab w:val="left" w:pos="543"/>
        </w:tabs>
        <w:kinsoku w:val="0"/>
        <w:overflowPunct w:val="0"/>
        <w:ind w:left="542" w:hanging="418"/>
        <w:rPr>
          <w:spacing w:val="-2"/>
        </w:rPr>
      </w:pPr>
      <w:r>
        <w:rPr>
          <w:spacing w:val="-2"/>
        </w:rPr>
        <w:t>Other</w:t>
      </w:r>
      <w:r>
        <w:rPr>
          <w:spacing w:val="-6"/>
        </w:rPr>
        <w:t xml:space="preserve"> </w:t>
      </w:r>
      <w:r>
        <w:rPr>
          <w:spacing w:val="-2"/>
        </w:rPr>
        <w:t>Business.</w:t>
      </w:r>
    </w:p>
    <w:p w14:paraId="765669F4" w14:textId="77777777" w:rsidR="00936A37" w:rsidRDefault="00936A37">
      <w:pPr>
        <w:pStyle w:val="BodyText"/>
        <w:kinsoku w:val="0"/>
        <w:overflowPunct w:val="0"/>
        <w:spacing w:before="10"/>
        <w:rPr>
          <w:b/>
          <w:bCs/>
          <w:sz w:val="21"/>
          <w:szCs w:val="21"/>
        </w:rPr>
      </w:pPr>
    </w:p>
    <w:p w14:paraId="6C2BB95D" w14:textId="77777777" w:rsidR="00936A37" w:rsidRDefault="00936A37">
      <w:pPr>
        <w:pStyle w:val="BodyText"/>
        <w:kinsoku w:val="0"/>
        <w:overflowPunct w:val="0"/>
        <w:ind w:left="127"/>
        <w:rPr>
          <w:spacing w:val="-2"/>
        </w:rPr>
      </w:pPr>
      <w:r>
        <w:t>There</w:t>
      </w:r>
      <w:r>
        <w:rPr>
          <w:spacing w:val="-8"/>
        </w:rPr>
        <w:t xml:space="preserve"> </w:t>
      </w:r>
      <w:r>
        <w:t>was</w:t>
      </w:r>
      <w:r>
        <w:rPr>
          <w:spacing w:val="-12"/>
        </w:rPr>
        <w:t xml:space="preserve"> </w:t>
      </w:r>
      <w:r>
        <w:t>no</w:t>
      </w:r>
      <w:r>
        <w:rPr>
          <w:spacing w:val="-9"/>
        </w:rPr>
        <w:t xml:space="preserve"> </w:t>
      </w:r>
      <w:r>
        <w:t>other</w:t>
      </w:r>
      <w:r>
        <w:rPr>
          <w:spacing w:val="-13"/>
        </w:rPr>
        <w:t xml:space="preserve"> </w:t>
      </w:r>
      <w:r>
        <w:rPr>
          <w:spacing w:val="-2"/>
        </w:rPr>
        <w:t>business.</w:t>
      </w:r>
    </w:p>
    <w:p w14:paraId="64730B36" w14:textId="77777777" w:rsidR="00936A37" w:rsidRDefault="00936A37">
      <w:pPr>
        <w:pStyle w:val="BodyText"/>
        <w:kinsoku w:val="0"/>
        <w:overflowPunct w:val="0"/>
        <w:spacing w:before="11"/>
        <w:rPr>
          <w:sz w:val="21"/>
          <w:szCs w:val="21"/>
        </w:rPr>
      </w:pPr>
    </w:p>
    <w:p w14:paraId="2C81FC26" w14:textId="77777777" w:rsidR="00936A37" w:rsidRDefault="00936A37">
      <w:pPr>
        <w:pStyle w:val="Heading1"/>
        <w:numPr>
          <w:ilvl w:val="0"/>
          <w:numId w:val="1"/>
        </w:numPr>
        <w:tabs>
          <w:tab w:val="left" w:pos="543"/>
        </w:tabs>
        <w:kinsoku w:val="0"/>
        <w:overflowPunct w:val="0"/>
        <w:ind w:left="542" w:hanging="418"/>
        <w:rPr>
          <w:spacing w:val="-2"/>
        </w:rPr>
      </w:pPr>
      <w:r>
        <w:rPr>
          <w:spacing w:val="-2"/>
        </w:rPr>
        <w:t>Schedule</w:t>
      </w:r>
      <w:r>
        <w:rPr>
          <w:spacing w:val="-9"/>
        </w:rPr>
        <w:t xml:space="preserve"> </w:t>
      </w:r>
      <w:r>
        <w:rPr>
          <w:spacing w:val="-2"/>
        </w:rPr>
        <w:t>for</w:t>
      </w:r>
      <w:r>
        <w:rPr>
          <w:spacing w:val="-5"/>
        </w:rPr>
        <w:t xml:space="preserve"> </w:t>
      </w:r>
      <w:r>
        <w:rPr>
          <w:spacing w:val="-2"/>
        </w:rPr>
        <w:t>Next</w:t>
      </w:r>
      <w:r>
        <w:rPr>
          <w:spacing w:val="-19"/>
        </w:rPr>
        <w:t xml:space="preserve"> </w:t>
      </w:r>
      <w:r>
        <w:rPr>
          <w:spacing w:val="-2"/>
        </w:rPr>
        <w:t>Meeting.</w:t>
      </w:r>
    </w:p>
    <w:p w14:paraId="11B2F601" w14:textId="77777777" w:rsidR="00936A37" w:rsidRDefault="00936A37">
      <w:pPr>
        <w:pStyle w:val="BodyText"/>
        <w:kinsoku w:val="0"/>
        <w:overflowPunct w:val="0"/>
        <w:spacing w:before="8"/>
        <w:rPr>
          <w:b/>
          <w:bCs/>
          <w:sz w:val="21"/>
          <w:szCs w:val="21"/>
        </w:rPr>
      </w:pPr>
    </w:p>
    <w:p w14:paraId="199440AF" w14:textId="2CD6412D" w:rsidR="00936A37" w:rsidRDefault="00936A37">
      <w:pPr>
        <w:pStyle w:val="BodyText"/>
        <w:kinsoku w:val="0"/>
        <w:overflowPunct w:val="0"/>
        <w:ind w:left="127" w:right="1009" w:hanging="10"/>
      </w:pPr>
      <w:r>
        <w:t>The</w:t>
      </w:r>
      <w:r>
        <w:rPr>
          <w:spacing w:val="-14"/>
        </w:rPr>
        <w:t xml:space="preserve"> </w:t>
      </w:r>
      <w:r>
        <w:t>next</w:t>
      </w:r>
      <w:r>
        <w:rPr>
          <w:spacing w:val="-14"/>
        </w:rPr>
        <w:t xml:space="preserve"> </w:t>
      </w:r>
      <w:r>
        <w:t>Joint</w:t>
      </w:r>
      <w:r>
        <w:rPr>
          <w:spacing w:val="-17"/>
        </w:rPr>
        <w:t xml:space="preserve"> </w:t>
      </w:r>
      <w:r>
        <w:t>Owner</w:t>
      </w:r>
      <w:r>
        <w:rPr>
          <w:spacing w:val="-13"/>
        </w:rPr>
        <w:t xml:space="preserve"> </w:t>
      </w:r>
      <w:r>
        <w:t>meeting</w:t>
      </w:r>
      <w:r>
        <w:rPr>
          <w:spacing w:val="-13"/>
        </w:rPr>
        <w:t xml:space="preserve"> </w:t>
      </w:r>
      <w:r>
        <w:t>is</w:t>
      </w:r>
      <w:r>
        <w:rPr>
          <w:spacing w:val="-17"/>
        </w:rPr>
        <w:t xml:space="preserve"> </w:t>
      </w:r>
      <w:r>
        <w:t>scheduled</w:t>
      </w:r>
      <w:r>
        <w:rPr>
          <w:spacing w:val="-14"/>
        </w:rPr>
        <w:t xml:space="preserve"> </w:t>
      </w:r>
      <w:r>
        <w:t>at</w:t>
      </w:r>
      <w:r>
        <w:rPr>
          <w:spacing w:val="-13"/>
        </w:rPr>
        <w:t xml:space="preserve"> </w:t>
      </w:r>
      <w:r>
        <w:t>the</w:t>
      </w:r>
      <w:r>
        <w:rPr>
          <w:spacing w:val="-14"/>
        </w:rPr>
        <w:t xml:space="preserve"> </w:t>
      </w:r>
      <w:r>
        <w:t>McNeil</w:t>
      </w:r>
      <w:r>
        <w:rPr>
          <w:spacing w:val="-13"/>
        </w:rPr>
        <w:t xml:space="preserve"> </w:t>
      </w:r>
      <w:r>
        <w:t>farmhouse</w:t>
      </w:r>
      <w:r>
        <w:rPr>
          <w:spacing w:val="-13"/>
        </w:rPr>
        <w:t xml:space="preserve"> </w:t>
      </w:r>
      <w:r w:rsidRPr="00DF5BD9">
        <w:t>on</w:t>
      </w:r>
      <w:r w:rsidRPr="00DF5BD9">
        <w:rPr>
          <w:spacing w:val="-14"/>
        </w:rPr>
        <w:t xml:space="preserve"> </w:t>
      </w:r>
      <w:r w:rsidRPr="00DF5BD9">
        <w:t xml:space="preserve">Monday </w:t>
      </w:r>
      <w:r w:rsidR="00CC12E1" w:rsidRPr="002B4D9E">
        <w:t>September 8</w:t>
      </w:r>
      <w:r w:rsidR="004A2C9A" w:rsidRPr="002B4D9E">
        <w:t xml:space="preserve">, </w:t>
      </w:r>
      <w:r w:rsidRPr="002B4D9E">
        <w:t>202</w:t>
      </w:r>
      <w:r w:rsidR="000A03EC" w:rsidRPr="002B4D9E">
        <w:t>5</w:t>
      </w:r>
      <w:r w:rsidRPr="002B4D9E">
        <w:t>, at noon.</w:t>
      </w:r>
    </w:p>
    <w:p w14:paraId="67823584" w14:textId="77777777" w:rsidR="00936A37" w:rsidRDefault="00936A37">
      <w:pPr>
        <w:pStyle w:val="BodyText"/>
        <w:kinsoku w:val="0"/>
        <w:overflowPunct w:val="0"/>
        <w:spacing w:before="4"/>
      </w:pPr>
    </w:p>
    <w:p w14:paraId="094BEEC9" w14:textId="77777777" w:rsidR="00936A37" w:rsidRDefault="00936A37">
      <w:pPr>
        <w:pStyle w:val="Heading1"/>
        <w:numPr>
          <w:ilvl w:val="0"/>
          <w:numId w:val="1"/>
        </w:numPr>
        <w:tabs>
          <w:tab w:val="left" w:pos="543"/>
        </w:tabs>
        <w:kinsoku w:val="0"/>
        <w:overflowPunct w:val="0"/>
        <w:ind w:left="542" w:hanging="418"/>
        <w:rPr>
          <w:spacing w:val="-2"/>
        </w:rPr>
      </w:pPr>
      <w:r>
        <w:rPr>
          <w:spacing w:val="-2"/>
        </w:rPr>
        <w:t>Adjourn.</w:t>
      </w:r>
    </w:p>
    <w:p w14:paraId="411442BA" w14:textId="77777777" w:rsidR="00936A37" w:rsidRDefault="00936A37">
      <w:pPr>
        <w:pStyle w:val="BodyText"/>
        <w:kinsoku w:val="0"/>
        <w:overflowPunct w:val="0"/>
        <w:spacing w:before="2"/>
        <w:rPr>
          <w:b/>
          <w:bCs/>
        </w:rPr>
      </w:pPr>
    </w:p>
    <w:p w14:paraId="4150ABC4" w14:textId="69398F8A" w:rsidR="00936A37" w:rsidRPr="00DF5BD9" w:rsidRDefault="004A2C9A">
      <w:pPr>
        <w:pStyle w:val="BodyText"/>
        <w:kinsoku w:val="0"/>
        <w:overflowPunct w:val="0"/>
        <w:ind w:left="127"/>
        <w:rPr>
          <w:spacing w:val="-4"/>
        </w:rPr>
      </w:pPr>
      <w:r w:rsidRPr="002B4D9E">
        <w:rPr>
          <w:spacing w:val="-2"/>
        </w:rPr>
        <w:t xml:space="preserve">M. </w:t>
      </w:r>
      <w:r w:rsidR="008E6ABC">
        <w:rPr>
          <w:spacing w:val="-2"/>
        </w:rPr>
        <w:t>Kasti</w:t>
      </w:r>
      <w:r w:rsidR="000A03EC" w:rsidRPr="002B4D9E">
        <w:rPr>
          <w:spacing w:val="-2"/>
        </w:rPr>
        <w:t xml:space="preserve">, </w:t>
      </w:r>
      <w:r w:rsidR="00936A37" w:rsidRPr="002B4D9E">
        <w:rPr>
          <w:spacing w:val="-2"/>
        </w:rPr>
        <w:t>BED,</w:t>
      </w:r>
      <w:r w:rsidR="00936A37" w:rsidRPr="002B4D9E">
        <w:rPr>
          <w:spacing w:val="-7"/>
        </w:rPr>
        <w:t xml:space="preserve"> </w:t>
      </w:r>
      <w:r w:rsidR="00936A37" w:rsidRPr="002B4D9E">
        <w:rPr>
          <w:spacing w:val="-2"/>
        </w:rPr>
        <w:t>moved</w:t>
      </w:r>
      <w:r w:rsidR="00936A37" w:rsidRPr="002B4D9E">
        <w:rPr>
          <w:spacing w:val="-6"/>
        </w:rPr>
        <w:t xml:space="preserve"> </w:t>
      </w:r>
      <w:r w:rsidR="00936A37" w:rsidRPr="002B4D9E">
        <w:rPr>
          <w:spacing w:val="-2"/>
        </w:rPr>
        <w:t>a</w:t>
      </w:r>
      <w:r w:rsidR="00936A37" w:rsidRPr="002B4D9E">
        <w:rPr>
          <w:spacing w:val="-11"/>
        </w:rPr>
        <w:t xml:space="preserve"> </w:t>
      </w:r>
      <w:r w:rsidR="00936A37" w:rsidRPr="002B4D9E">
        <w:rPr>
          <w:spacing w:val="-2"/>
        </w:rPr>
        <w:t>motion</w:t>
      </w:r>
      <w:r w:rsidR="00936A37" w:rsidRPr="002B4D9E">
        <w:rPr>
          <w:spacing w:val="-8"/>
        </w:rPr>
        <w:t xml:space="preserve"> </w:t>
      </w:r>
      <w:r w:rsidR="00936A37" w:rsidRPr="002B4D9E">
        <w:rPr>
          <w:spacing w:val="-2"/>
        </w:rPr>
        <w:t>to</w:t>
      </w:r>
      <w:r w:rsidR="00936A37" w:rsidRPr="002B4D9E">
        <w:rPr>
          <w:spacing w:val="-3"/>
        </w:rPr>
        <w:t xml:space="preserve"> </w:t>
      </w:r>
      <w:r w:rsidR="00936A37" w:rsidRPr="002B4D9E">
        <w:rPr>
          <w:spacing w:val="-2"/>
        </w:rPr>
        <w:t>adjourn</w:t>
      </w:r>
      <w:r w:rsidR="00936A37" w:rsidRPr="002B4D9E">
        <w:rPr>
          <w:spacing w:val="-8"/>
        </w:rPr>
        <w:t xml:space="preserve"> </w:t>
      </w:r>
      <w:r w:rsidR="00936A37" w:rsidRPr="002B4D9E">
        <w:rPr>
          <w:spacing w:val="-2"/>
        </w:rPr>
        <w:t>the</w:t>
      </w:r>
      <w:r w:rsidR="00936A37" w:rsidRPr="002B4D9E">
        <w:rPr>
          <w:spacing w:val="-5"/>
        </w:rPr>
        <w:t xml:space="preserve"> </w:t>
      </w:r>
      <w:r w:rsidR="00936A37" w:rsidRPr="002B4D9E">
        <w:rPr>
          <w:spacing w:val="-2"/>
        </w:rPr>
        <w:t>meeting</w:t>
      </w:r>
      <w:r w:rsidR="00936A37" w:rsidRPr="002B4D9E">
        <w:rPr>
          <w:spacing w:val="-3"/>
        </w:rPr>
        <w:t xml:space="preserve"> </w:t>
      </w:r>
      <w:r w:rsidR="00936A37" w:rsidRPr="002B4D9E">
        <w:rPr>
          <w:spacing w:val="-2"/>
        </w:rPr>
        <w:t>at</w:t>
      </w:r>
      <w:r w:rsidR="00936A37" w:rsidRPr="002B4D9E">
        <w:rPr>
          <w:spacing w:val="-10"/>
        </w:rPr>
        <w:t xml:space="preserve"> </w:t>
      </w:r>
      <w:r w:rsidR="00936A37" w:rsidRPr="002B4D9E">
        <w:rPr>
          <w:spacing w:val="-2"/>
        </w:rPr>
        <w:t>12:</w:t>
      </w:r>
      <w:r w:rsidR="00DF5BD9" w:rsidRPr="002B4D9E">
        <w:rPr>
          <w:spacing w:val="-2"/>
        </w:rPr>
        <w:t>3</w:t>
      </w:r>
      <w:r w:rsidR="002B4D9E" w:rsidRPr="002B4D9E">
        <w:rPr>
          <w:spacing w:val="-2"/>
        </w:rPr>
        <w:t>1</w:t>
      </w:r>
      <w:r w:rsidR="00936A37" w:rsidRPr="002B4D9E">
        <w:rPr>
          <w:spacing w:val="-4"/>
        </w:rPr>
        <w:t xml:space="preserve"> p.m.</w:t>
      </w:r>
    </w:p>
    <w:p w14:paraId="4EDA6202" w14:textId="0B222907" w:rsidR="00936A37" w:rsidRDefault="00DF5BD9">
      <w:pPr>
        <w:pStyle w:val="BodyText"/>
        <w:kinsoku w:val="0"/>
        <w:overflowPunct w:val="0"/>
        <w:spacing w:before="2"/>
        <w:ind w:left="127"/>
        <w:rPr>
          <w:spacing w:val="-2"/>
        </w:rPr>
      </w:pPr>
      <w:r w:rsidRPr="002B4D9E">
        <w:t>D. Springer, BED</w:t>
      </w:r>
      <w:r w:rsidR="004A2C9A" w:rsidRPr="002B4D9E">
        <w:t xml:space="preserve">, </w:t>
      </w:r>
      <w:r w:rsidR="00936A37" w:rsidRPr="002B4D9E">
        <w:t>seconded</w:t>
      </w:r>
      <w:r w:rsidR="00936A37" w:rsidRPr="002B4D9E">
        <w:rPr>
          <w:spacing w:val="-8"/>
        </w:rPr>
        <w:t xml:space="preserve"> </w:t>
      </w:r>
      <w:r w:rsidR="00936A37" w:rsidRPr="002B4D9E">
        <w:t>the</w:t>
      </w:r>
      <w:r w:rsidR="00936A37" w:rsidRPr="002B4D9E">
        <w:rPr>
          <w:spacing w:val="-6"/>
        </w:rPr>
        <w:t xml:space="preserve"> </w:t>
      </w:r>
      <w:r w:rsidR="00936A37" w:rsidRPr="002B4D9E">
        <w:t>motion</w:t>
      </w:r>
      <w:r w:rsidR="00936A37" w:rsidRPr="002B4D9E">
        <w:rPr>
          <w:spacing w:val="-9"/>
        </w:rPr>
        <w:t xml:space="preserve"> </w:t>
      </w:r>
      <w:r w:rsidR="00936A37" w:rsidRPr="002B4D9E">
        <w:t>and</w:t>
      </w:r>
      <w:r w:rsidR="00936A37" w:rsidRPr="002B4D9E">
        <w:rPr>
          <w:spacing w:val="-11"/>
        </w:rPr>
        <w:t xml:space="preserve"> </w:t>
      </w:r>
      <w:r w:rsidR="007F499A">
        <w:rPr>
          <w:spacing w:val="-11"/>
        </w:rPr>
        <w:t xml:space="preserve">it </w:t>
      </w:r>
      <w:r w:rsidR="00936A37" w:rsidRPr="002B4D9E">
        <w:t>was</w:t>
      </w:r>
      <w:r w:rsidR="00936A37" w:rsidRPr="002B4D9E">
        <w:rPr>
          <w:spacing w:val="-11"/>
        </w:rPr>
        <w:t xml:space="preserve"> </w:t>
      </w:r>
      <w:r w:rsidR="00936A37" w:rsidRPr="002B4D9E">
        <w:t>approved</w:t>
      </w:r>
      <w:r w:rsidR="00936A37" w:rsidRPr="002B4D9E">
        <w:rPr>
          <w:spacing w:val="-13"/>
        </w:rPr>
        <w:t xml:space="preserve"> </w:t>
      </w:r>
      <w:r w:rsidR="00936A37" w:rsidRPr="002B4D9E">
        <w:t>by</w:t>
      </w:r>
      <w:r w:rsidR="00936A37" w:rsidRPr="002B4D9E">
        <w:rPr>
          <w:spacing w:val="-13"/>
        </w:rPr>
        <w:t xml:space="preserve"> </w:t>
      </w:r>
      <w:r w:rsidR="002B4D9E" w:rsidRPr="002B4D9E">
        <w:rPr>
          <w:spacing w:val="-13"/>
        </w:rPr>
        <w:t>D. Smith, GMP.</w:t>
      </w:r>
    </w:p>
    <w:p w14:paraId="2AEEBE78" w14:textId="77777777" w:rsidR="00936A37" w:rsidRDefault="00936A37">
      <w:pPr>
        <w:pStyle w:val="BodyText"/>
        <w:kinsoku w:val="0"/>
        <w:overflowPunct w:val="0"/>
        <w:rPr>
          <w:sz w:val="24"/>
          <w:szCs w:val="24"/>
        </w:rPr>
      </w:pPr>
    </w:p>
    <w:p w14:paraId="240DCFF9" w14:textId="77777777" w:rsidR="00936A37" w:rsidRDefault="00936A37">
      <w:pPr>
        <w:pStyle w:val="BodyText"/>
        <w:kinsoku w:val="0"/>
        <w:overflowPunct w:val="0"/>
        <w:spacing w:before="193"/>
        <w:ind w:left="127"/>
        <w:rPr>
          <w:spacing w:val="-2"/>
        </w:rPr>
      </w:pPr>
      <w:r>
        <w:rPr>
          <w:spacing w:val="-4"/>
        </w:rPr>
        <w:t>Respectfully</w:t>
      </w:r>
      <w:r>
        <w:rPr>
          <w:spacing w:val="10"/>
        </w:rPr>
        <w:t xml:space="preserve"> </w:t>
      </w:r>
      <w:r>
        <w:rPr>
          <w:spacing w:val="-2"/>
        </w:rPr>
        <w:t>Submitted,</w:t>
      </w:r>
    </w:p>
    <w:p w14:paraId="40F036C8" w14:textId="54AAF96C" w:rsidR="00936A37" w:rsidRDefault="00A70F03">
      <w:pPr>
        <w:pStyle w:val="BodyText"/>
        <w:kinsoku w:val="0"/>
        <w:overflowPunct w:val="0"/>
        <w:spacing w:before="5"/>
        <w:rPr>
          <w:sz w:val="5"/>
          <w:szCs w:val="5"/>
        </w:rPr>
      </w:pPr>
      <w:r>
        <w:rPr>
          <w:noProof/>
        </w:rPr>
        <mc:AlternateContent>
          <mc:Choice Requires="wps">
            <w:drawing>
              <wp:anchor distT="0" distB="0" distL="0" distR="0" simplePos="0" relativeHeight="251658240" behindDoc="0" locked="0" layoutInCell="0" allowOverlap="1" wp14:anchorId="58C18E32" wp14:editId="0959CA1A">
                <wp:simplePos x="0" y="0"/>
                <wp:positionH relativeFrom="page">
                  <wp:posOffset>1165860</wp:posOffset>
                </wp:positionH>
                <wp:positionV relativeFrom="paragraph">
                  <wp:posOffset>55245</wp:posOffset>
                </wp:positionV>
                <wp:extent cx="1473200" cy="279400"/>
                <wp:effectExtent l="0" t="0" r="0" b="0"/>
                <wp:wrapTopAndBottom/>
                <wp:docPr id="188779704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2CAD8" w14:textId="14940DDF" w:rsidR="00936A37" w:rsidRDefault="00A70F03">
                            <w:pPr>
                              <w:widowControl/>
                              <w:autoSpaceDE/>
                              <w:autoSpaceDN/>
                              <w:adjustRightInd/>
                              <w:spacing w:line="4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CEF8510" wp14:editId="0ACA7917">
                                  <wp:extent cx="1466850" cy="2730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273050"/>
                                          </a:xfrm>
                                          <a:prstGeom prst="rect">
                                            <a:avLst/>
                                          </a:prstGeom>
                                          <a:noFill/>
                                          <a:ln>
                                            <a:noFill/>
                                          </a:ln>
                                        </pic:spPr>
                                      </pic:pic>
                                    </a:graphicData>
                                  </a:graphic>
                                </wp:inline>
                              </w:drawing>
                            </w:r>
                          </w:p>
                          <w:p w14:paraId="2CAC997C" w14:textId="77777777" w:rsidR="00936A37" w:rsidRDefault="00936A37">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18E32" id="Rectangle 3" o:spid="_x0000_s1026" style="position:absolute;margin-left:91.8pt;margin-top:4.35pt;width:116pt;height:2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" o:allowincell="f" filled="f" stroked="f">
                <v:textbox inset="0,0,0,0">
                  <w:txbxContent>
                    <w:p w14:paraId="5882CAD8" w14:textId="14940DDF" w:rsidR="00936A37" w:rsidRDefault="00A70F03">
                      <w:pPr>
                        <w:widowControl/>
                        <w:autoSpaceDE/>
                        <w:autoSpaceDN/>
                        <w:adjustRightInd/>
                        <w:spacing w:line="4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CEF8510" wp14:editId="0ACA7917">
                            <wp:extent cx="1466850" cy="2730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273050"/>
                                    </a:xfrm>
                                    <a:prstGeom prst="rect">
                                      <a:avLst/>
                                    </a:prstGeom>
                                    <a:noFill/>
                                    <a:ln>
                                      <a:noFill/>
                                    </a:ln>
                                  </pic:spPr>
                                </pic:pic>
                              </a:graphicData>
                            </a:graphic>
                          </wp:inline>
                        </w:drawing>
                      </w:r>
                    </w:p>
                    <w:p w14:paraId="2CAC997C" w14:textId="77777777" w:rsidR="00936A37" w:rsidRDefault="00936A37">
                      <w:pPr>
                        <w:rPr>
                          <w:rFonts w:ascii="Times New Roman" w:hAnsi="Times New Roman" w:cs="Times New Roman"/>
                          <w:sz w:val="24"/>
                          <w:szCs w:val="24"/>
                        </w:rPr>
                      </w:pPr>
                    </w:p>
                  </w:txbxContent>
                </v:textbox>
                <w10:wrap type="topAndBottom" anchorx="page"/>
              </v:rect>
            </w:pict>
          </mc:Fallback>
        </mc:AlternateContent>
      </w:r>
    </w:p>
    <w:p w14:paraId="5A7280C1" w14:textId="77777777" w:rsidR="00936A37" w:rsidRDefault="00936A37">
      <w:pPr>
        <w:pStyle w:val="BodyText"/>
        <w:kinsoku w:val="0"/>
        <w:overflowPunct w:val="0"/>
        <w:spacing w:before="5"/>
        <w:rPr>
          <w:sz w:val="19"/>
          <w:szCs w:val="19"/>
        </w:rPr>
      </w:pPr>
    </w:p>
    <w:p w14:paraId="75C24DBE" w14:textId="77777777" w:rsidR="00936A37" w:rsidRDefault="00936A37">
      <w:pPr>
        <w:pStyle w:val="BodyText"/>
        <w:kinsoku w:val="0"/>
        <w:overflowPunct w:val="0"/>
        <w:ind w:left="127"/>
        <w:rPr>
          <w:spacing w:val="-2"/>
        </w:rPr>
      </w:pPr>
      <w:r>
        <w:rPr>
          <w:spacing w:val="-2"/>
        </w:rPr>
        <w:t>Colleen</w:t>
      </w:r>
      <w:r>
        <w:rPr>
          <w:spacing w:val="-3"/>
        </w:rPr>
        <w:t xml:space="preserve"> </w:t>
      </w:r>
      <w:r>
        <w:rPr>
          <w:spacing w:val="-2"/>
        </w:rPr>
        <w:t>Rouille</w:t>
      </w:r>
    </w:p>
    <w:p w14:paraId="3A2D65DD" w14:textId="77777777" w:rsidR="00936A37" w:rsidRDefault="00936A37">
      <w:pPr>
        <w:pStyle w:val="BodyText"/>
        <w:kinsoku w:val="0"/>
        <w:overflowPunct w:val="0"/>
        <w:spacing w:before="7"/>
        <w:ind w:left="127"/>
        <w:rPr>
          <w:spacing w:val="-2"/>
        </w:rPr>
      </w:pPr>
      <w:r>
        <w:rPr>
          <w:spacing w:val="-2"/>
        </w:rPr>
        <w:t>Business</w:t>
      </w:r>
      <w:r>
        <w:rPr>
          <w:spacing w:val="-5"/>
        </w:rPr>
        <w:t xml:space="preserve"> </w:t>
      </w:r>
      <w:r>
        <w:rPr>
          <w:spacing w:val="-2"/>
        </w:rPr>
        <w:t>Coordinator</w:t>
      </w:r>
      <w:r>
        <w:rPr>
          <w:spacing w:val="-5"/>
        </w:rPr>
        <w:t xml:space="preserve"> </w:t>
      </w:r>
      <w:r>
        <w:rPr>
          <w:spacing w:val="-2"/>
        </w:rPr>
        <w:t>Generation</w:t>
      </w:r>
    </w:p>
    <w:sectPr w:rsidR="00936A37">
      <w:footerReference w:type="default" r:id="rId10"/>
      <w:pgSz w:w="12240" w:h="15840"/>
      <w:pgMar w:top="1180" w:right="1320" w:bottom="480" w:left="1620" w:header="0" w:footer="28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E71DF" w14:textId="77777777" w:rsidR="004E7D2A" w:rsidRDefault="004E7D2A">
      <w:r>
        <w:separator/>
      </w:r>
    </w:p>
  </w:endnote>
  <w:endnote w:type="continuationSeparator" w:id="0">
    <w:p w14:paraId="741CE7D2" w14:textId="77777777" w:rsidR="004E7D2A" w:rsidRDefault="004E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498AC" w14:textId="3C3683DA" w:rsidR="00936A37" w:rsidRDefault="00A70F03">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3DDCBE71" wp14:editId="0ABAD2D2">
              <wp:simplePos x="0" y="0"/>
              <wp:positionH relativeFrom="page">
                <wp:posOffset>3876040</wp:posOffset>
              </wp:positionH>
              <wp:positionV relativeFrom="page">
                <wp:posOffset>9738995</wp:posOffset>
              </wp:positionV>
              <wp:extent cx="160020" cy="165735"/>
              <wp:effectExtent l="0" t="0" r="0" b="0"/>
              <wp:wrapNone/>
              <wp:docPr id="18967311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090E1" w14:textId="77777777" w:rsidR="00936A37" w:rsidRDefault="00936A37">
                          <w:pPr>
                            <w:pStyle w:val="BodyText"/>
                            <w:kinsoku w:val="0"/>
                            <w:overflowPunct w:val="0"/>
                            <w:spacing w:line="245" w:lineRule="exact"/>
                            <w:ind w:left="60"/>
                            <w:rPr>
                              <w:rFonts w:ascii="Calibri" w:hAnsi="Calibri" w:cs="Calibri"/>
                            </w:rP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sidR="00144E77">
                            <w:rPr>
                              <w:rFonts w:ascii="Calibri" w:hAnsi="Calibri" w:cs="Calibri"/>
                              <w:noProof/>
                            </w:rPr>
                            <w:t>1</w:t>
                          </w:r>
                          <w:r>
                            <w:rPr>
                              <w:rFonts w:ascii="Calibri" w:hAnsi="Calibri" w:cs="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CBE71" id="_x0000_t202" coordsize="21600,21600" o:spt="202" path="m,l,21600r21600,l21600,xe">
              <v:stroke joinstyle="miter"/>
              <v:path gradientshapeok="t" o:connecttype="rect"/>
            </v:shapetype>
            <v:shape id="Text Box 1" o:spid="_x0000_s1027" type="#_x0000_t202" style="position:absolute;margin-left:305.2pt;margin-top:766.85pt;width:12.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" o:allowincell="f" filled="f" stroked="f">
              <v:textbox inset="0,0,0,0">
                <w:txbxContent>
                  <w:p w14:paraId="1BD090E1" w14:textId="77777777" w:rsidR="00936A37" w:rsidRDefault="00936A37">
                    <w:pPr>
                      <w:pStyle w:val="BodyText"/>
                      <w:kinsoku w:val="0"/>
                      <w:overflowPunct w:val="0"/>
                      <w:spacing w:line="245" w:lineRule="exact"/>
                      <w:ind w:left="60"/>
                      <w:rPr>
                        <w:rFonts w:ascii="Calibri" w:hAnsi="Calibri" w:cs="Calibri"/>
                      </w:rP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sidR="00144E77">
                      <w:rPr>
                        <w:rFonts w:ascii="Calibri" w:hAnsi="Calibri" w:cs="Calibri"/>
                        <w:noProof/>
                      </w:rPr>
                      <w:t>1</w:t>
                    </w:r>
                    <w:r>
                      <w:rPr>
                        <w:rFonts w:ascii="Calibri" w:hAnsi="Calibri" w:cs="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CCC33" w14:textId="77777777" w:rsidR="004E7D2A" w:rsidRDefault="004E7D2A">
      <w:r>
        <w:separator/>
      </w:r>
    </w:p>
  </w:footnote>
  <w:footnote w:type="continuationSeparator" w:id="0">
    <w:p w14:paraId="73BF0122" w14:textId="77777777" w:rsidR="004E7D2A" w:rsidRDefault="004E7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499" w:hanging="322"/>
      </w:pPr>
      <w:rPr>
        <w:rFonts w:ascii="Georgia" w:hAnsi="Georgia" w:cs="Georgia"/>
        <w:b/>
        <w:bCs/>
        <w:i w:val="0"/>
        <w:iCs w:val="0"/>
        <w:spacing w:val="-1"/>
        <w:w w:val="100"/>
        <w:sz w:val="22"/>
        <w:szCs w:val="22"/>
      </w:rPr>
    </w:lvl>
    <w:lvl w:ilvl="1">
      <w:numFmt w:val="bullet"/>
      <w:lvlText w:val="•"/>
      <w:lvlJc w:val="left"/>
      <w:pPr>
        <w:ind w:left="1379" w:hanging="322"/>
      </w:pPr>
    </w:lvl>
    <w:lvl w:ilvl="2">
      <w:numFmt w:val="bullet"/>
      <w:lvlText w:val="•"/>
      <w:lvlJc w:val="left"/>
      <w:pPr>
        <w:ind w:left="2265" w:hanging="322"/>
      </w:pPr>
    </w:lvl>
    <w:lvl w:ilvl="3">
      <w:numFmt w:val="bullet"/>
      <w:lvlText w:val="•"/>
      <w:lvlJc w:val="left"/>
      <w:pPr>
        <w:ind w:left="3151" w:hanging="322"/>
      </w:pPr>
    </w:lvl>
    <w:lvl w:ilvl="4">
      <w:numFmt w:val="bullet"/>
      <w:lvlText w:val="•"/>
      <w:lvlJc w:val="left"/>
      <w:pPr>
        <w:ind w:left="4037" w:hanging="322"/>
      </w:pPr>
    </w:lvl>
    <w:lvl w:ilvl="5">
      <w:numFmt w:val="bullet"/>
      <w:lvlText w:val="•"/>
      <w:lvlJc w:val="left"/>
      <w:pPr>
        <w:ind w:left="4923" w:hanging="322"/>
      </w:pPr>
    </w:lvl>
    <w:lvl w:ilvl="6">
      <w:numFmt w:val="bullet"/>
      <w:lvlText w:val="•"/>
      <w:lvlJc w:val="left"/>
      <w:pPr>
        <w:ind w:left="5809" w:hanging="322"/>
      </w:pPr>
    </w:lvl>
    <w:lvl w:ilvl="7">
      <w:numFmt w:val="bullet"/>
      <w:lvlText w:val="•"/>
      <w:lvlJc w:val="left"/>
      <w:pPr>
        <w:ind w:left="6695" w:hanging="322"/>
      </w:pPr>
    </w:lvl>
    <w:lvl w:ilvl="8">
      <w:numFmt w:val="bullet"/>
      <w:lvlText w:val="•"/>
      <w:lvlJc w:val="left"/>
      <w:pPr>
        <w:ind w:left="7581" w:hanging="322"/>
      </w:pPr>
    </w:lvl>
  </w:abstractNum>
  <w:abstractNum w:abstractNumId="1" w15:restartNumberingAfterBreak="0">
    <w:nsid w:val="14CC1A1F"/>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61D5DA1"/>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8D70A8F"/>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16522A9"/>
    <w:multiLevelType w:val="hybridMultilevel"/>
    <w:tmpl w:val="FFFFFFFF"/>
    <w:lvl w:ilvl="0" w:tplc="87566B48">
      <w:start w:val="1"/>
      <w:numFmt w:val="upperLetter"/>
      <w:lvlText w:val="%1."/>
      <w:lvlJc w:val="left"/>
      <w:pPr>
        <w:ind w:left="544" w:hanging="360"/>
      </w:pPr>
      <w:rPr>
        <w:rFonts w:cs="Times New Roman" w:hint="default"/>
      </w:rPr>
    </w:lvl>
    <w:lvl w:ilvl="1" w:tplc="04090019" w:tentative="1">
      <w:start w:val="1"/>
      <w:numFmt w:val="lowerLetter"/>
      <w:lvlText w:val="%2."/>
      <w:lvlJc w:val="left"/>
      <w:pPr>
        <w:ind w:left="1264" w:hanging="360"/>
      </w:pPr>
      <w:rPr>
        <w:rFonts w:cs="Times New Roman"/>
      </w:rPr>
    </w:lvl>
    <w:lvl w:ilvl="2" w:tplc="0409001B" w:tentative="1">
      <w:start w:val="1"/>
      <w:numFmt w:val="lowerRoman"/>
      <w:lvlText w:val="%3."/>
      <w:lvlJc w:val="right"/>
      <w:pPr>
        <w:ind w:left="1984" w:hanging="180"/>
      </w:pPr>
      <w:rPr>
        <w:rFonts w:cs="Times New Roman"/>
      </w:rPr>
    </w:lvl>
    <w:lvl w:ilvl="3" w:tplc="0409000F" w:tentative="1">
      <w:start w:val="1"/>
      <w:numFmt w:val="decimal"/>
      <w:lvlText w:val="%4."/>
      <w:lvlJc w:val="left"/>
      <w:pPr>
        <w:ind w:left="2704" w:hanging="360"/>
      </w:pPr>
      <w:rPr>
        <w:rFonts w:cs="Times New Roman"/>
      </w:rPr>
    </w:lvl>
    <w:lvl w:ilvl="4" w:tplc="04090019" w:tentative="1">
      <w:start w:val="1"/>
      <w:numFmt w:val="lowerLetter"/>
      <w:lvlText w:val="%5."/>
      <w:lvlJc w:val="left"/>
      <w:pPr>
        <w:ind w:left="3424" w:hanging="360"/>
      </w:pPr>
      <w:rPr>
        <w:rFonts w:cs="Times New Roman"/>
      </w:rPr>
    </w:lvl>
    <w:lvl w:ilvl="5" w:tplc="0409001B" w:tentative="1">
      <w:start w:val="1"/>
      <w:numFmt w:val="lowerRoman"/>
      <w:lvlText w:val="%6."/>
      <w:lvlJc w:val="right"/>
      <w:pPr>
        <w:ind w:left="4144" w:hanging="180"/>
      </w:pPr>
      <w:rPr>
        <w:rFonts w:cs="Times New Roman"/>
      </w:rPr>
    </w:lvl>
    <w:lvl w:ilvl="6" w:tplc="0409000F" w:tentative="1">
      <w:start w:val="1"/>
      <w:numFmt w:val="decimal"/>
      <w:lvlText w:val="%7."/>
      <w:lvlJc w:val="left"/>
      <w:pPr>
        <w:ind w:left="4864" w:hanging="360"/>
      </w:pPr>
      <w:rPr>
        <w:rFonts w:cs="Times New Roman"/>
      </w:rPr>
    </w:lvl>
    <w:lvl w:ilvl="7" w:tplc="04090019" w:tentative="1">
      <w:start w:val="1"/>
      <w:numFmt w:val="lowerLetter"/>
      <w:lvlText w:val="%8."/>
      <w:lvlJc w:val="left"/>
      <w:pPr>
        <w:ind w:left="5584" w:hanging="360"/>
      </w:pPr>
      <w:rPr>
        <w:rFonts w:cs="Times New Roman"/>
      </w:rPr>
    </w:lvl>
    <w:lvl w:ilvl="8" w:tplc="0409001B" w:tentative="1">
      <w:start w:val="1"/>
      <w:numFmt w:val="lowerRoman"/>
      <w:lvlText w:val="%9."/>
      <w:lvlJc w:val="right"/>
      <w:pPr>
        <w:ind w:left="6304" w:hanging="180"/>
      </w:pPr>
      <w:rPr>
        <w:rFonts w:cs="Times New Roman"/>
      </w:rPr>
    </w:lvl>
  </w:abstractNum>
  <w:abstractNum w:abstractNumId="5" w15:restartNumberingAfterBreak="0">
    <w:nsid w:val="5D2D415F"/>
    <w:multiLevelType w:val="hybridMultilevel"/>
    <w:tmpl w:val="FFFFFFFF"/>
    <w:lvl w:ilvl="0" w:tplc="C7081814">
      <w:start w:val="1"/>
      <w:numFmt w:val="upperLetter"/>
      <w:lvlText w:val="%1."/>
      <w:lvlJc w:val="left"/>
      <w:pPr>
        <w:ind w:left="487" w:hanging="360"/>
      </w:pPr>
      <w:rPr>
        <w:rFonts w:cs="Times New Roman" w:hint="default"/>
      </w:rPr>
    </w:lvl>
    <w:lvl w:ilvl="1" w:tplc="04090019" w:tentative="1">
      <w:start w:val="1"/>
      <w:numFmt w:val="lowerLetter"/>
      <w:lvlText w:val="%2."/>
      <w:lvlJc w:val="left"/>
      <w:pPr>
        <w:ind w:left="1207" w:hanging="360"/>
      </w:pPr>
      <w:rPr>
        <w:rFonts w:cs="Times New Roman"/>
      </w:rPr>
    </w:lvl>
    <w:lvl w:ilvl="2" w:tplc="0409001B" w:tentative="1">
      <w:start w:val="1"/>
      <w:numFmt w:val="lowerRoman"/>
      <w:lvlText w:val="%3."/>
      <w:lvlJc w:val="right"/>
      <w:pPr>
        <w:ind w:left="1927" w:hanging="180"/>
      </w:pPr>
      <w:rPr>
        <w:rFonts w:cs="Times New Roman"/>
      </w:rPr>
    </w:lvl>
    <w:lvl w:ilvl="3" w:tplc="0409000F" w:tentative="1">
      <w:start w:val="1"/>
      <w:numFmt w:val="decimal"/>
      <w:lvlText w:val="%4."/>
      <w:lvlJc w:val="left"/>
      <w:pPr>
        <w:ind w:left="2647" w:hanging="360"/>
      </w:pPr>
      <w:rPr>
        <w:rFonts w:cs="Times New Roman"/>
      </w:rPr>
    </w:lvl>
    <w:lvl w:ilvl="4" w:tplc="04090019" w:tentative="1">
      <w:start w:val="1"/>
      <w:numFmt w:val="lowerLetter"/>
      <w:lvlText w:val="%5."/>
      <w:lvlJc w:val="left"/>
      <w:pPr>
        <w:ind w:left="3367" w:hanging="360"/>
      </w:pPr>
      <w:rPr>
        <w:rFonts w:cs="Times New Roman"/>
      </w:rPr>
    </w:lvl>
    <w:lvl w:ilvl="5" w:tplc="0409001B" w:tentative="1">
      <w:start w:val="1"/>
      <w:numFmt w:val="lowerRoman"/>
      <w:lvlText w:val="%6."/>
      <w:lvlJc w:val="right"/>
      <w:pPr>
        <w:ind w:left="4087" w:hanging="180"/>
      </w:pPr>
      <w:rPr>
        <w:rFonts w:cs="Times New Roman"/>
      </w:rPr>
    </w:lvl>
    <w:lvl w:ilvl="6" w:tplc="0409000F" w:tentative="1">
      <w:start w:val="1"/>
      <w:numFmt w:val="decimal"/>
      <w:lvlText w:val="%7."/>
      <w:lvlJc w:val="left"/>
      <w:pPr>
        <w:ind w:left="4807" w:hanging="360"/>
      </w:pPr>
      <w:rPr>
        <w:rFonts w:cs="Times New Roman"/>
      </w:rPr>
    </w:lvl>
    <w:lvl w:ilvl="7" w:tplc="04090019" w:tentative="1">
      <w:start w:val="1"/>
      <w:numFmt w:val="lowerLetter"/>
      <w:lvlText w:val="%8."/>
      <w:lvlJc w:val="left"/>
      <w:pPr>
        <w:ind w:left="5527" w:hanging="360"/>
      </w:pPr>
      <w:rPr>
        <w:rFonts w:cs="Times New Roman"/>
      </w:rPr>
    </w:lvl>
    <w:lvl w:ilvl="8" w:tplc="0409001B" w:tentative="1">
      <w:start w:val="1"/>
      <w:numFmt w:val="lowerRoman"/>
      <w:lvlText w:val="%9."/>
      <w:lvlJc w:val="right"/>
      <w:pPr>
        <w:ind w:left="6247" w:hanging="180"/>
      </w:pPr>
      <w:rPr>
        <w:rFonts w:cs="Times New Roman"/>
      </w:rPr>
    </w:lvl>
  </w:abstractNum>
  <w:abstractNum w:abstractNumId="6" w15:restartNumberingAfterBreak="0">
    <w:nsid w:val="6E22687A"/>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724768EC"/>
    <w:multiLevelType w:val="hybridMultilevel"/>
    <w:tmpl w:val="FFFFFFFF"/>
    <w:lvl w:ilvl="0" w:tplc="5D60C6B4">
      <w:start w:val="1"/>
      <w:numFmt w:val="upperLetter"/>
      <w:lvlText w:val="%1."/>
      <w:lvlJc w:val="left"/>
      <w:pPr>
        <w:ind w:left="487" w:hanging="360"/>
      </w:pPr>
      <w:rPr>
        <w:rFonts w:cs="Times New Roman" w:hint="default"/>
      </w:rPr>
    </w:lvl>
    <w:lvl w:ilvl="1" w:tplc="04090019" w:tentative="1">
      <w:start w:val="1"/>
      <w:numFmt w:val="lowerLetter"/>
      <w:lvlText w:val="%2."/>
      <w:lvlJc w:val="left"/>
      <w:pPr>
        <w:ind w:left="1207" w:hanging="360"/>
      </w:pPr>
      <w:rPr>
        <w:rFonts w:cs="Times New Roman"/>
      </w:rPr>
    </w:lvl>
    <w:lvl w:ilvl="2" w:tplc="0409001B" w:tentative="1">
      <w:start w:val="1"/>
      <w:numFmt w:val="lowerRoman"/>
      <w:lvlText w:val="%3."/>
      <w:lvlJc w:val="right"/>
      <w:pPr>
        <w:ind w:left="1927" w:hanging="180"/>
      </w:pPr>
      <w:rPr>
        <w:rFonts w:cs="Times New Roman"/>
      </w:rPr>
    </w:lvl>
    <w:lvl w:ilvl="3" w:tplc="0409000F" w:tentative="1">
      <w:start w:val="1"/>
      <w:numFmt w:val="decimal"/>
      <w:lvlText w:val="%4."/>
      <w:lvlJc w:val="left"/>
      <w:pPr>
        <w:ind w:left="2647" w:hanging="360"/>
      </w:pPr>
      <w:rPr>
        <w:rFonts w:cs="Times New Roman"/>
      </w:rPr>
    </w:lvl>
    <w:lvl w:ilvl="4" w:tplc="04090019" w:tentative="1">
      <w:start w:val="1"/>
      <w:numFmt w:val="lowerLetter"/>
      <w:lvlText w:val="%5."/>
      <w:lvlJc w:val="left"/>
      <w:pPr>
        <w:ind w:left="3367" w:hanging="360"/>
      </w:pPr>
      <w:rPr>
        <w:rFonts w:cs="Times New Roman"/>
      </w:rPr>
    </w:lvl>
    <w:lvl w:ilvl="5" w:tplc="0409001B" w:tentative="1">
      <w:start w:val="1"/>
      <w:numFmt w:val="lowerRoman"/>
      <w:lvlText w:val="%6."/>
      <w:lvlJc w:val="right"/>
      <w:pPr>
        <w:ind w:left="4087" w:hanging="180"/>
      </w:pPr>
      <w:rPr>
        <w:rFonts w:cs="Times New Roman"/>
      </w:rPr>
    </w:lvl>
    <w:lvl w:ilvl="6" w:tplc="0409000F" w:tentative="1">
      <w:start w:val="1"/>
      <w:numFmt w:val="decimal"/>
      <w:lvlText w:val="%7."/>
      <w:lvlJc w:val="left"/>
      <w:pPr>
        <w:ind w:left="4807" w:hanging="360"/>
      </w:pPr>
      <w:rPr>
        <w:rFonts w:cs="Times New Roman"/>
      </w:rPr>
    </w:lvl>
    <w:lvl w:ilvl="7" w:tplc="04090019" w:tentative="1">
      <w:start w:val="1"/>
      <w:numFmt w:val="lowerLetter"/>
      <w:lvlText w:val="%8."/>
      <w:lvlJc w:val="left"/>
      <w:pPr>
        <w:ind w:left="5527" w:hanging="360"/>
      </w:pPr>
      <w:rPr>
        <w:rFonts w:cs="Times New Roman"/>
      </w:rPr>
    </w:lvl>
    <w:lvl w:ilvl="8" w:tplc="0409001B" w:tentative="1">
      <w:start w:val="1"/>
      <w:numFmt w:val="lowerRoman"/>
      <w:lvlText w:val="%9."/>
      <w:lvlJc w:val="right"/>
      <w:pPr>
        <w:ind w:left="6247" w:hanging="180"/>
      </w:pPr>
      <w:rPr>
        <w:rFonts w:cs="Times New Roman"/>
      </w:rPr>
    </w:lvl>
  </w:abstractNum>
  <w:abstractNum w:abstractNumId="8" w15:restartNumberingAfterBreak="0">
    <w:nsid w:val="7D004C38"/>
    <w:multiLevelType w:val="hybridMultilevel"/>
    <w:tmpl w:val="FFFFFFFF"/>
    <w:lvl w:ilvl="0" w:tplc="234EB394">
      <w:start w:val="1"/>
      <w:numFmt w:val="upperLetter"/>
      <w:lvlText w:val="%1."/>
      <w:lvlJc w:val="left"/>
      <w:pPr>
        <w:ind w:left="544" w:hanging="360"/>
      </w:pPr>
      <w:rPr>
        <w:rFonts w:cs="Times New Roman" w:hint="default"/>
      </w:rPr>
    </w:lvl>
    <w:lvl w:ilvl="1" w:tplc="04090019" w:tentative="1">
      <w:start w:val="1"/>
      <w:numFmt w:val="lowerLetter"/>
      <w:lvlText w:val="%2."/>
      <w:lvlJc w:val="left"/>
      <w:pPr>
        <w:ind w:left="1264" w:hanging="360"/>
      </w:pPr>
      <w:rPr>
        <w:rFonts w:cs="Times New Roman"/>
      </w:rPr>
    </w:lvl>
    <w:lvl w:ilvl="2" w:tplc="0409001B" w:tentative="1">
      <w:start w:val="1"/>
      <w:numFmt w:val="lowerRoman"/>
      <w:lvlText w:val="%3."/>
      <w:lvlJc w:val="right"/>
      <w:pPr>
        <w:ind w:left="1984" w:hanging="180"/>
      </w:pPr>
      <w:rPr>
        <w:rFonts w:cs="Times New Roman"/>
      </w:rPr>
    </w:lvl>
    <w:lvl w:ilvl="3" w:tplc="0409000F" w:tentative="1">
      <w:start w:val="1"/>
      <w:numFmt w:val="decimal"/>
      <w:lvlText w:val="%4."/>
      <w:lvlJc w:val="left"/>
      <w:pPr>
        <w:ind w:left="2704" w:hanging="360"/>
      </w:pPr>
      <w:rPr>
        <w:rFonts w:cs="Times New Roman"/>
      </w:rPr>
    </w:lvl>
    <w:lvl w:ilvl="4" w:tplc="04090019" w:tentative="1">
      <w:start w:val="1"/>
      <w:numFmt w:val="lowerLetter"/>
      <w:lvlText w:val="%5."/>
      <w:lvlJc w:val="left"/>
      <w:pPr>
        <w:ind w:left="3424" w:hanging="360"/>
      </w:pPr>
      <w:rPr>
        <w:rFonts w:cs="Times New Roman"/>
      </w:rPr>
    </w:lvl>
    <w:lvl w:ilvl="5" w:tplc="0409001B" w:tentative="1">
      <w:start w:val="1"/>
      <w:numFmt w:val="lowerRoman"/>
      <w:lvlText w:val="%6."/>
      <w:lvlJc w:val="right"/>
      <w:pPr>
        <w:ind w:left="4144" w:hanging="180"/>
      </w:pPr>
      <w:rPr>
        <w:rFonts w:cs="Times New Roman"/>
      </w:rPr>
    </w:lvl>
    <w:lvl w:ilvl="6" w:tplc="0409000F" w:tentative="1">
      <w:start w:val="1"/>
      <w:numFmt w:val="decimal"/>
      <w:lvlText w:val="%7."/>
      <w:lvlJc w:val="left"/>
      <w:pPr>
        <w:ind w:left="4864" w:hanging="360"/>
      </w:pPr>
      <w:rPr>
        <w:rFonts w:cs="Times New Roman"/>
      </w:rPr>
    </w:lvl>
    <w:lvl w:ilvl="7" w:tplc="04090019" w:tentative="1">
      <w:start w:val="1"/>
      <w:numFmt w:val="lowerLetter"/>
      <w:lvlText w:val="%8."/>
      <w:lvlJc w:val="left"/>
      <w:pPr>
        <w:ind w:left="5584" w:hanging="360"/>
      </w:pPr>
      <w:rPr>
        <w:rFonts w:cs="Times New Roman"/>
      </w:rPr>
    </w:lvl>
    <w:lvl w:ilvl="8" w:tplc="0409001B" w:tentative="1">
      <w:start w:val="1"/>
      <w:numFmt w:val="lowerRoman"/>
      <w:lvlText w:val="%9."/>
      <w:lvlJc w:val="right"/>
      <w:pPr>
        <w:ind w:left="6304" w:hanging="180"/>
      </w:pPr>
      <w:rPr>
        <w:rFonts w:cs="Times New Roman"/>
      </w:rPr>
    </w:lvl>
  </w:abstractNum>
  <w:num w:numId="1" w16cid:durableId="1030716433">
    <w:abstractNumId w:val="0"/>
  </w:num>
  <w:num w:numId="2" w16cid:durableId="2083672186">
    <w:abstractNumId w:val="5"/>
  </w:num>
  <w:num w:numId="3" w16cid:durableId="398791108">
    <w:abstractNumId w:val="7"/>
  </w:num>
  <w:num w:numId="4" w16cid:durableId="846481262">
    <w:abstractNumId w:val="6"/>
  </w:num>
  <w:num w:numId="5" w16cid:durableId="130052499">
    <w:abstractNumId w:val="2"/>
  </w:num>
  <w:num w:numId="6" w16cid:durableId="1769276979">
    <w:abstractNumId w:val="3"/>
  </w:num>
  <w:num w:numId="7" w16cid:durableId="2021929519">
    <w:abstractNumId w:val="1"/>
  </w:num>
  <w:num w:numId="8" w16cid:durableId="2128305365">
    <w:abstractNumId w:val="8"/>
  </w:num>
  <w:num w:numId="9" w16cid:durableId="500314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A8"/>
    <w:rsid w:val="000015A7"/>
    <w:rsid w:val="00032974"/>
    <w:rsid w:val="0007157C"/>
    <w:rsid w:val="00072A09"/>
    <w:rsid w:val="000835A3"/>
    <w:rsid w:val="00097F65"/>
    <w:rsid w:val="000A03EC"/>
    <w:rsid w:val="000B1E84"/>
    <w:rsid w:val="000F04E0"/>
    <w:rsid w:val="000F17E6"/>
    <w:rsid w:val="000F5708"/>
    <w:rsid w:val="00130D9C"/>
    <w:rsid w:val="00144E77"/>
    <w:rsid w:val="001458AB"/>
    <w:rsid w:val="0014734E"/>
    <w:rsid w:val="00161135"/>
    <w:rsid w:val="00170923"/>
    <w:rsid w:val="001B3A78"/>
    <w:rsid w:val="001D34D9"/>
    <w:rsid w:val="001E2753"/>
    <w:rsid w:val="00207907"/>
    <w:rsid w:val="00210F85"/>
    <w:rsid w:val="0022556D"/>
    <w:rsid w:val="002328B3"/>
    <w:rsid w:val="00240086"/>
    <w:rsid w:val="00241FC0"/>
    <w:rsid w:val="00267D3A"/>
    <w:rsid w:val="002820F2"/>
    <w:rsid w:val="002B4D9E"/>
    <w:rsid w:val="002C1F61"/>
    <w:rsid w:val="002D0EAF"/>
    <w:rsid w:val="002D307A"/>
    <w:rsid w:val="002D4E53"/>
    <w:rsid w:val="002E5394"/>
    <w:rsid w:val="002F4E91"/>
    <w:rsid w:val="003221AC"/>
    <w:rsid w:val="003420A2"/>
    <w:rsid w:val="00350D09"/>
    <w:rsid w:val="00351FBC"/>
    <w:rsid w:val="00357455"/>
    <w:rsid w:val="003C3F66"/>
    <w:rsid w:val="003D52BA"/>
    <w:rsid w:val="003D5588"/>
    <w:rsid w:val="00403F04"/>
    <w:rsid w:val="00443D34"/>
    <w:rsid w:val="00446748"/>
    <w:rsid w:val="00474E59"/>
    <w:rsid w:val="00492912"/>
    <w:rsid w:val="004A0F80"/>
    <w:rsid w:val="004A2C9A"/>
    <w:rsid w:val="004D2F87"/>
    <w:rsid w:val="004E7D2A"/>
    <w:rsid w:val="004F48D6"/>
    <w:rsid w:val="00510EC0"/>
    <w:rsid w:val="00557398"/>
    <w:rsid w:val="00561C9C"/>
    <w:rsid w:val="005731EC"/>
    <w:rsid w:val="005C49B8"/>
    <w:rsid w:val="005D5768"/>
    <w:rsid w:val="005F30DF"/>
    <w:rsid w:val="00634932"/>
    <w:rsid w:val="00635E5A"/>
    <w:rsid w:val="0064028D"/>
    <w:rsid w:val="006618A4"/>
    <w:rsid w:val="0067551E"/>
    <w:rsid w:val="00682B90"/>
    <w:rsid w:val="00696F5C"/>
    <w:rsid w:val="006C6BCD"/>
    <w:rsid w:val="006D424D"/>
    <w:rsid w:val="006F44C9"/>
    <w:rsid w:val="00746D1D"/>
    <w:rsid w:val="00753ECE"/>
    <w:rsid w:val="00782A3D"/>
    <w:rsid w:val="00785B4E"/>
    <w:rsid w:val="0079034C"/>
    <w:rsid w:val="0079706C"/>
    <w:rsid w:val="007A0A14"/>
    <w:rsid w:val="007C78E2"/>
    <w:rsid w:val="007E1F6D"/>
    <w:rsid w:val="007F499A"/>
    <w:rsid w:val="007F52EC"/>
    <w:rsid w:val="00802B6A"/>
    <w:rsid w:val="00802C08"/>
    <w:rsid w:val="00807B89"/>
    <w:rsid w:val="00811221"/>
    <w:rsid w:val="008143C9"/>
    <w:rsid w:val="00816E5C"/>
    <w:rsid w:val="00823B02"/>
    <w:rsid w:val="00850227"/>
    <w:rsid w:val="00852F97"/>
    <w:rsid w:val="008640A5"/>
    <w:rsid w:val="00870900"/>
    <w:rsid w:val="00870A68"/>
    <w:rsid w:val="008B73E0"/>
    <w:rsid w:val="008C7397"/>
    <w:rsid w:val="008D5A7D"/>
    <w:rsid w:val="008E6ABC"/>
    <w:rsid w:val="008F75A8"/>
    <w:rsid w:val="00900762"/>
    <w:rsid w:val="00936A37"/>
    <w:rsid w:val="009661F3"/>
    <w:rsid w:val="009950BF"/>
    <w:rsid w:val="00997881"/>
    <w:rsid w:val="009A3F93"/>
    <w:rsid w:val="009B4D61"/>
    <w:rsid w:val="009B751C"/>
    <w:rsid w:val="009F6978"/>
    <w:rsid w:val="00A12781"/>
    <w:rsid w:val="00A34D3D"/>
    <w:rsid w:val="00A51061"/>
    <w:rsid w:val="00A7003A"/>
    <w:rsid w:val="00A70F03"/>
    <w:rsid w:val="00A74F78"/>
    <w:rsid w:val="00A8530F"/>
    <w:rsid w:val="00A964FC"/>
    <w:rsid w:val="00AB1CCC"/>
    <w:rsid w:val="00B04F75"/>
    <w:rsid w:val="00B17E98"/>
    <w:rsid w:val="00B3388C"/>
    <w:rsid w:val="00B36FD1"/>
    <w:rsid w:val="00B775C8"/>
    <w:rsid w:val="00BA7F37"/>
    <w:rsid w:val="00BE7F8E"/>
    <w:rsid w:val="00C31A72"/>
    <w:rsid w:val="00C77AA8"/>
    <w:rsid w:val="00C8046A"/>
    <w:rsid w:val="00C8458D"/>
    <w:rsid w:val="00C91A58"/>
    <w:rsid w:val="00CC12E1"/>
    <w:rsid w:val="00CE5806"/>
    <w:rsid w:val="00CF239F"/>
    <w:rsid w:val="00CF3FEA"/>
    <w:rsid w:val="00D31BAE"/>
    <w:rsid w:val="00D74D25"/>
    <w:rsid w:val="00D808C9"/>
    <w:rsid w:val="00D85F75"/>
    <w:rsid w:val="00D93F5E"/>
    <w:rsid w:val="00D941BB"/>
    <w:rsid w:val="00DB3C2F"/>
    <w:rsid w:val="00DE2B09"/>
    <w:rsid w:val="00DF5BD9"/>
    <w:rsid w:val="00E10382"/>
    <w:rsid w:val="00E56707"/>
    <w:rsid w:val="00E73403"/>
    <w:rsid w:val="00EA5C73"/>
    <w:rsid w:val="00EC4E45"/>
    <w:rsid w:val="00EC6B89"/>
    <w:rsid w:val="00EF6846"/>
    <w:rsid w:val="00F14D5F"/>
    <w:rsid w:val="00F151EF"/>
    <w:rsid w:val="00F537AD"/>
    <w:rsid w:val="00F738DF"/>
    <w:rsid w:val="00FE2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101E25"/>
  <w14:defaultImageDpi w14:val="0"/>
  <w15:docId w15:val="{62A88077-3C43-432E-BEA4-D22B3906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Georgia" w:hAnsi="Georgia" w:cs="Georgia"/>
      <w:kern w:val="0"/>
      <w:sz w:val="22"/>
      <w:szCs w:val="22"/>
    </w:rPr>
  </w:style>
  <w:style w:type="paragraph" w:styleId="Heading1">
    <w:name w:val="heading 1"/>
    <w:basedOn w:val="Normal"/>
    <w:next w:val="Normal"/>
    <w:link w:val="Heading1Char"/>
    <w:uiPriority w:val="1"/>
    <w:qFormat/>
    <w:pPr>
      <w:ind w:left="542" w:hanging="41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Georgia" w:hAnsi="Georgia" w:cs="Georgia"/>
      <w:kern w:val="0"/>
      <w:sz w:val="22"/>
      <w:szCs w:val="22"/>
    </w:rPr>
  </w:style>
  <w:style w:type="paragraph" w:styleId="ListParagraph">
    <w:name w:val="List Paragraph"/>
    <w:basedOn w:val="Normal"/>
    <w:uiPriority w:val="1"/>
    <w:qFormat/>
    <w:pPr>
      <w:ind w:left="542" w:hanging="418"/>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355</TotalTime>
  <Pages>4</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Colleen Rouille</cp:lastModifiedBy>
  <cp:revision>24</cp:revision>
  <cp:lastPrinted>2025-06-16T11:25:00Z</cp:lastPrinted>
  <dcterms:created xsi:type="dcterms:W3CDTF">2025-05-21T11:56:00Z</dcterms:created>
  <dcterms:modified xsi:type="dcterms:W3CDTF">2025-06-17T12:14:00Z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ies>
</file>